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CC6" w:rsidRDefault="00086F4C">
      <w:pPr>
        <w:spacing w:before="51"/>
        <w:ind w:left="115" w:right="-17"/>
        <w:rPr>
          <w:rFonts w:ascii="Arial" w:eastAsia="Arial" w:hAnsi="Arial" w:cs="Arial"/>
          <w:sz w:val="20"/>
          <w:szCs w:val="20"/>
        </w:rPr>
      </w:pPr>
      <w:r>
        <w:rPr>
          <w:rFonts w:ascii="Arial"/>
          <w:spacing w:val="-3"/>
          <w:sz w:val="20"/>
        </w:rPr>
        <w:t>COMMISSIONERS</w:t>
      </w:r>
    </w:p>
    <w:p w:rsidR="00E06CC6" w:rsidRDefault="00086F4C">
      <w:pPr>
        <w:ind w:left="115" w:right="524"/>
        <w:rPr>
          <w:rFonts w:ascii="Arial" w:eastAsia="Arial" w:hAnsi="Arial" w:cs="Arial"/>
          <w:sz w:val="20"/>
          <w:szCs w:val="20"/>
        </w:rPr>
      </w:pPr>
      <w:r>
        <w:rPr>
          <w:rFonts w:ascii="Arial"/>
          <w:sz w:val="20"/>
        </w:rPr>
        <w:t>1</w:t>
      </w:r>
      <w:r>
        <w:rPr>
          <w:rFonts w:ascii="Arial"/>
          <w:position w:val="6"/>
          <w:sz w:val="13"/>
        </w:rPr>
        <w:t xml:space="preserve">st </w:t>
      </w:r>
      <w:r>
        <w:rPr>
          <w:rFonts w:ascii="Arial"/>
          <w:spacing w:val="-3"/>
          <w:sz w:val="20"/>
        </w:rPr>
        <w:t xml:space="preserve">Division </w:t>
      </w:r>
      <w:r>
        <w:rPr>
          <w:rFonts w:ascii="Arial"/>
          <w:sz w:val="20"/>
        </w:rPr>
        <w:t xml:space="preserve">Larry Doss </w:t>
      </w:r>
      <w:r>
        <w:rPr>
          <w:rFonts w:ascii="Arial"/>
          <w:spacing w:val="-3"/>
          <w:sz w:val="20"/>
        </w:rPr>
        <w:t>2</w:t>
      </w:r>
      <w:r>
        <w:rPr>
          <w:rFonts w:ascii="Arial"/>
          <w:spacing w:val="-3"/>
          <w:position w:val="6"/>
          <w:sz w:val="13"/>
        </w:rPr>
        <w:t xml:space="preserve">nd </w:t>
      </w:r>
      <w:r>
        <w:rPr>
          <w:rFonts w:ascii="Arial"/>
          <w:spacing w:val="-3"/>
          <w:sz w:val="20"/>
        </w:rPr>
        <w:t xml:space="preserve">Division </w:t>
      </w:r>
      <w:r>
        <w:rPr>
          <w:rFonts w:ascii="Arial"/>
          <w:sz w:val="20"/>
        </w:rPr>
        <w:t xml:space="preserve">Greg  </w:t>
      </w:r>
      <w:r>
        <w:rPr>
          <w:rFonts w:ascii="Arial"/>
          <w:spacing w:val="-3"/>
          <w:sz w:val="20"/>
        </w:rPr>
        <w:t xml:space="preserve">Dale </w:t>
      </w:r>
      <w:r>
        <w:rPr>
          <w:rFonts w:ascii="Arial"/>
          <w:sz w:val="20"/>
        </w:rPr>
        <w:t>3</w:t>
      </w:r>
      <w:r>
        <w:rPr>
          <w:rFonts w:ascii="Arial"/>
          <w:position w:val="6"/>
          <w:sz w:val="13"/>
        </w:rPr>
        <w:t xml:space="preserve">rd </w:t>
      </w:r>
      <w:r>
        <w:rPr>
          <w:rFonts w:ascii="Arial"/>
          <w:spacing w:val="-3"/>
          <w:sz w:val="20"/>
        </w:rPr>
        <w:t xml:space="preserve">Division </w:t>
      </w:r>
      <w:r>
        <w:rPr>
          <w:rFonts w:ascii="Arial"/>
          <w:sz w:val="20"/>
        </w:rPr>
        <w:t xml:space="preserve">Mike </w:t>
      </w:r>
      <w:r>
        <w:rPr>
          <w:rFonts w:ascii="Arial"/>
          <w:spacing w:val="-3"/>
          <w:sz w:val="20"/>
        </w:rPr>
        <w:t xml:space="preserve">Wilson </w:t>
      </w:r>
      <w:r>
        <w:rPr>
          <w:rFonts w:ascii="Arial"/>
          <w:sz w:val="20"/>
        </w:rPr>
        <w:t>4</w:t>
      </w:r>
      <w:r>
        <w:rPr>
          <w:rFonts w:ascii="Arial"/>
          <w:position w:val="6"/>
          <w:sz w:val="13"/>
        </w:rPr>
        <w:t>th</w:t>
      </w:r>
      <w:r>
        <w:rPr>
          <w:rFonts w:ascii="Arial"/>
          <w:spacing w:val="3"/>
          <w:position w:val="6"/>
          <w:sz w:val="13"/>
        </w:rPr>
        <w:t xml:space="preserve"> </w:t>
      </w:r>
      <w:r>
        <w:rPr>
          <w:rFonts w:ascii="Arial"/>
          <w:spacing w:val="-3"/>
          <w:sz w:val="20"/>
        </w:rPr>
        <w:t>Division</w:t>
      </w:r>
    </w:p>
    <w:p w:rsidR="00E06CC6" w:rsidRDefault="00086F4C">
      <w:pPr>
        <w:ind w:left="116" w:right="310" w:firstLine="105"/>
        <w:rPr>
          <w:rFonts w:ascii="Arial" w:eastAsia="Arial" w:hAnsi="Arial" w:cs="Arial"/>
          <w:sz w:val="20"/>
          <w:szCs w:val="20"/>
        </w:rPr>
      </w:pPr>
      <w:r>
        <w:rPr>
          <w:rFonts w:ascii="Arial"/>
          <w:spacing w:val="-3"/>
          <w:sz w:val="20"/>
        </w:rPr>
        <w:t xml:space="preserve">Richard Marks </w:t>
      </w:r>
      <w:r>
        <w:rPr>
          <w:rFonts w:ascii="Arial"/>
          <w:sz w:val="20"/>
        </w:rPr>
        <w:t>5</w:t>
      </w:r>
      <w:r>
        <w:rPr>
          <w:rFonts w:ascii="Arial"/>
          <w:position w:val="6"/>
          <w:sz w:val="13"/>
        </w:rPr>
        <w:t>th</w:t>
      </w:r>
      <w:r>
        <w:rPr>
          <w:rFonts w:ascii="Arial"/>
          <w:spacing w:val="3"/>
          <w:position w:val="6"/>
          <w:sz w:val="13"/>
        </w:rPr>
        <w:t xml:space="preserve"> </w:t>
      </w:r>
      <w:r>
        <w:rPr>
          <w:rFonts w:ascii="Arial"/>
          <w:spacing w:val="-3"/>
          <w:sz w:val="20"/>
        </w:rPr>
        <w:t>Division</w:t>
      </w:r>
    </w:p>
    <w:p w:rsidR="00E06CC6" w:rsidRDefault="00086F4C">
      <w:pPr>
        <w:rPr>
          <w:rFonts w:ascii="Arial" w:eastAsia="Arial" w:hAnsi="Arial" w:cs="Arial"/>
          <w:sz w:val="24"/>
          <w:szCs w:val="24"/>
        </w:rPr>
      </w:pPr>
      <w:r>
        <w:br w:type="column"/>
      </w:r>
    </w:p>
    <w:p w:rsidR="00E06CC6" w:rsidRDefault="00E06CC6">
      <w:pPr>
        <w:spacing w:before="4"/>
        <w:rPr>
          <w:rFonts w:ascii="Arial" w:eastAsia="Arial" w:hAnsi="Arial" w:cs="Arial"/>
          <w:sz w:val="23"/>
          <w:szCs w:val="23"/>
        </w:rPr>
      </w:pPr>
    </w:p>
    <w:p w:rsidR="00E06CC6" w:rsidRDefault="00086F4C">
      <w:pPr>
        <w:pStyle w:val="Heading1"/>
        <w:ind w:left="1479" w:right="3888"/>
        <w:rPr>
          <w:b w:val="0"/>
          <w:b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þÿ" style="position:absolute;left:0;text-align:left;margin-left:477.65pt;margin-top:-18.65pt;width:84.15pt;height:84.15pt;z-index:251657216;mso-position-horizontal-relative:page">
            <v:imagedata r:id="rId7" o:title=""/>
            <w10:wrap anchorx="page"/>
          </v:shape>
        </w:pict>
      </w:r>
      <w:r>
        <w:rPr>
          <w:spacing w:val="-20"/>
        </w:rPr>
        <w:t>HumboldtBay</w:t>
      </w:r>
    </w:p>
    <w:p w:rsidR="00E06CC6" w:rsidRDefault="00086F4C">
      <w:pPr>
        <w:spacing w:before="5"/>
        <w:ind w:left="122" w:right="3133"/>
        <w:jc w:val="center"/>
        <w:rPr>
          <w:rFonts w:ascii="Arial" w:eastAsia="Arial" w:hAnsi="Arial" w:cs="Arial"/>
          <w:sz w:val="24"/>
          <w:szCs w:val="24"/>
        </w:rPr>
      </w:pPr>
      <w:r>
        <w:rPr>
          <w:rFonts w:ascii="Arial"/>
          <w:b/>
          <w:spacing w:val="-22"/>
          <w:sz w:val="24"/>
        </w:rPr>
        <w:t>Harbor,RecreationandConservationDistrict</w:t>
      </w:r>
    </w:p>
    <w:p w:rsidR="00E06CC6" w:rsidRDefault="00086F4C">
      <w:pPr>
        <w:pStyle w:val="Heading2"/>
        <w:ind w:left="1495" w:right="3888"/>
      </w:pPr>
      <w:r>
        <w:rPr>
          <w:spacing w:val="-23"/>
        </w:rPr>
        <w:t>(707)443-0801</w:t>
      </w:r>
    </w:p>
    <w:p w:rsidR="00E06CC6" w:rsidRDefault="00086F4C">
      <w:pPr>
        <w:spacing w:before="5" w:line="244" w:lineRule="auto"/>
        <w:ind w:left="876" w:right="3888" w:firstLine="645"/>
        <w:rPr>
          <w:rFonts w:ascii="Arial" w:eastAsia="Arial" w:hAnsi="Arial" w:cs="Arial"/>
          <w:sz w:val="24"/>
          <w:szCs w:val="24"/>
        </w:rPr>
      </w:pPr>
      <w:r>
        <w:rPr>
          <w:rFonts w:ascii="Arial"/>
          <w:spacing w:val="-16"/>
          <w:sz w:val="24"/>
        </w:rPr>
        <w:t xml:space="preserve">P.O.Box1030 </w:t>
      </w:r>
      <w:r>
        <w:rPr>
          <w:rFonts w:ascii="Arial"/>
          <w:spacing w:val="-23"/>
          <w:sz w:val="24"/>
        </w:rPr>
        <w:t>Eureka,California95502-1030</w:t>
      </w:r>
    </w:p>
    <w:p w:rsidR="00E06CC6" w:rsidRDefault="00E06CC6">
      <w:pPr>
        <w:spacing w:line="244" w:lineRule="auto"/>
        <w:rPr>
          <w:rFonts w:ascii="Arial" w:eastAsia="Arial" w:hAnsi="Arial" w:cs="Arial"/>
          <w:sz w:val="24"/>
          <w:szCs w:val="24"/>
        </w:rPr>
        <w:sectPr w:rsidR="00E06CC6">
          <w:footerReference w:type="default" r:id="rId8"/>
          <w:type w:val="continuous"/>
          <w:pgSz w:w="12240" w:h="15840"/>
          <w:pgMar w:top="800" w:right="900" w:bottom="960" w:left="1180" w:header="720" w:footer="762" w:gutter="0"/>
          <w:pgNumType w:start="1"/>
          <w:cols w:num="2" w:space="720" w:equalWidth="0">
            <w:col w:w="1802" w:space="1061"/>
            <w:col w:w="7297"/>
          </w:cols>
        </w:sectPr>
      </w:pPr>
    </w:p>
    <w:p w:rsidR="00E06CC6" w:rsidRDefault="00086F4C">
      <w:pPr>
        <w:tabs>
          <w:tab w:val="left" w:pos="3475"/>
        </w:tabs>
        <w:spacing w:before="60" w:line="312" w:lineRule="exact"/>
        <w:ind w:left="3116" w:right="3392" w:hanging="2895"/>
        <w:rPr>
          <w:rFonts w:ascii="Calibri" w:eastAsia="Calibri" w:hAnsi="Calibri" w:cs="Calibri"/>
          <w:sz w:val="28"/>
          <w:szCs w:val="28"/>
        </w:rPr>
      </w:pPr>
      <w:r>
        <w:rPr>
          <w:rFonts w:ascii="Arial"/>
          <w:spacing w:val="-3"/>
          <w:position w:val="12"/>
          <w:sz w:val="20"/>
        </w:rPr>
        <w:lastRenderedPageBreak/>
        <w:t>Patrick</w:t>
      </w:r>
      <w:r>
        <w:rPr>
          <w:rFonts w:ascii="Arial"/>
          <w:spacing w:val="-6"/>
          <w:position w:val="12"/>
          <w:sz w:val="20"/>
        </w:rPr>
        <w:t xml:space="preserve"> </w:t>
      </w:r>
      <w:r>
        <w:rPr>
          <w:rFonts w:ascii="Arial"/>
          <w:spacing w:val="-3"/>
          <w:position w:val="12"/>
          <w:sz w:val="20"/>
        </w:rPr>
        <w:t>Higgins</w:t>
      </w:r>
      <w:r>
        <w:rPr>
          <w:rFonts w:ascii="Arial"/>
          <w:spacing w:val="-3"/>
          <w:position w:val="12"/>
          <w:sz w:val="20"/>
        </w:rPr>
        <w:tab/>
      </w:r>
      <w:r>
        <w:rPr>
          <w:rFonts w:ascii="Arial"/>
          <w:spacing w:val="-3"/>
          <w:position w:val="12"/>
          <w:sz w:val="20"/>
        </w:rPr>
        <w:tab/>
      </w:r>
      <w:r>
        <w:rPr>
          <w:rFonts w:ascii="Calibri"/>
          <w:b/>
          <w:sz w:val="28"/>
        </w:rPr>
        <w:t>Notice of Intent</w:t>
      </w:r>
      <w:r>
        <w:rPr>
          <w:rFonts w:ascii="Calibri"/>
          <w:b/>
          <w:spacing w:val="-7"/>
          <w:sz w:val="28"/>
        </w:rPr>
        <w:t xml:space="preserve"> </w:t>
      </w:r>
      <w:r>
        <w:rPr>
          <w:rFonts w:ascii="Calibri"/>
          <w:b/>
          <w:sz w:val="28"/>
        </w:rPr>
        <w:t>to</w:t>
      </w:r>
      <w:r>
        <w:rPr>
          <w:rFonts w:ascii="Calibri"/>
          <w:b/>
          <w:spacing w:val="-2"/>
          <w:sz w:val="28"/>
        </w:rPr>
        <w:t xml:space="preserve"> </w:t>
      </w:r>
      <w:r>
        <w:rPr>
          <w:rFonts w:ascii="Calibri"/>
          <w:b/>
          <w:sz w:val="28"/>
        </w:rPr>
        <w:t>Adopt</w:t>
      </w:r>
      <w:r>
        <w:rPr>
          <w:rFonts w:ascii="Calibri"/>
          <w:b/>
          <w:sz w:val="28"/>
        </w:rPr>
        <w:t xml:space="preserve"> </w:t>
      </w:r>
      <w:r>
        <w:rPr>
          <w:rFonts w:ascii="Calibri"/>
          <w:b/>
          <w:sz w:val="28"/>
        </w:rPr>
        <w:t>Mitigated Negative</w:t>
      </w:r>
      <w:r>
        <w:rPr>
          <w:rFonts w:ascii="Calibri"/>
          <w:b/>
          <w:spacing w:val="-9"/>
          <w:sz w:val="28"/>
        </w:rPr>
        <w:t xml:space="preserve"> </w:t>
      </w:r>
      <w:r>
        <w:rPr>
          <w:rFonts w:ascii="Calibri"/>
          <w:b/>
          <w:sz w:val="28"/>
        </w:rPr>
        <w:t>Declaration</w:t>
      </w:r>
    </w:p>
    <w:p w:rsidR="00E06CC6" w:rsidRDefault="00086F4C">
      <w:pPr>
        <w:pStyle w:val="BodyText"/>
        <w:tabs>
          <w:tab w:val="left" w:pos="2780"/>
        </w:tabs>
        <w:spacing w:before="217"/>
        <w:ind w:left="620" w:right="1093"/>
      </w:pPr>
      <w:r>
        <w:rPr>
          <w:rFonts w:cs="Calibri"/>
          <w:b/>
          <w:bCs/>
        </w:rPr>
        <w:t>Project</w:t>
      </w:r>
      <w:r>
        <w:rPr>
          <w:rFonts w:cs="Calibri"/>
          <w:b/>
          <w:bCs/>
          <w:spacing w:val="-4"/>
        </w:rPr>
        <w:t xml:space="preserve"> </w:t>
      </w:r>
      <w:r>
        <w:rPr>
          <w:rFonts w:cs="Calibri"/>
          <w:b/>
          <w:bCs/>
        </w:rPr>
        <w:t>Title:</w:t>
      </w:r>
      <w:r>
        <w:rPr>
          <w:rFonts w:cs="Calibri"/>
          <w:b/>
          <w:bCs/>
        </w:rPr>
        <w:tab/>
      </w:r>
      <w:r>
        <w:t>Fisherman’s Channel Dredging and Beneficial Reuse Pilot</w:t>
      </w:r>
      <w:r>
        <w:rPr>
          <w:spacing w:val="-28"/>
        </w:rPr>
        <w:t xml:space="preserve"> </w:t>
      </w:r>
      <w:r>
        <w:t>Project</w:t>
      </w:r>
    </w:p>
    <w:p w:rsidR="00E06CC6" w:rsidRDefault="00E06CC6">
      <w:pPr>
        <w:spacing w:before="8"/>
        <w:rPr>
          <w:rFonts w:ascii="Calibri" w:eastAsia="Calibri" w:hAnsi="Calibri" w:cs="Calibri"/>
          <w:sz w:val="17"/>
          <w:szCs w:val="17"/>
        </w:rPr>
      </w:pPr>
    </w:p>
    <w:p w:rsidR="00E06CC6" w:rsidRDefault="00086F4C">
      <w:pPr>
        <w:pStyle w:val="BodyText"/>
        <w:tabs>
          <w:tab w:val="left" w:pos="2779"/>
        </w:tabs>
        <w:spacing w:line="230" w:lineRule="exact"/>
        <w:ind w:left="2780" w:right="1093" w:hanging="2161"/>
      </w:pPr>
      <w:r>
        <w:rPr>
          <w:b/>
        </w:rPr>
        <w:t>Lead</w:t>
      </w:r>
      <w:r>
        <w:rPr>
          <w:b/>
          <w:spacing w:val="-2"/>
        </w:rPr>
        <w:t xml:space="preserve"> </w:t>
      </w:r>
      <w:r>
        <w:rPr>
          <w:b/>
        </w:rPr>
        <w:t>Agency:</w:t>
      </w:r>
      <w:r>
        <w:rPr>
          <w:b/>
        </w:rPr>
        <w:tab/>
      </w:r>
      <w:r>
        <w:t>Humboldt Bay Harbor, Recreation and Conservation</w:t>
      </w:r>
      <w:r>
        <w:rPr>
          <w:spacing w:val="-22"/>
        </w:rPr>
        <w:t xml:space="preserve"> </w:t>
      </w:r>
      <w:r>
        <w:t>District</w:t>
      </w:r>
      <w:r>
        <w:rPr>
          <w:spacing w:val="-2"/>
        </w:rPr>
        <w:t xml:space="preserve"> </w:t>
      </w:r>
      <w:r>
        <w:t>(HBHRCD)</w:t>
      </w:r>
      <w:r>
        <w:t xml:space="preserve"> </w:t>
      </w:r>
      <w:r>
        <w:t>601 Startare</w:t>
      </w:r>
      <w:r>
        <w:rPr>
          <w:spacing w:val="-9"/>
        </w:rPr>
        <w:t xml:space="preserve"> </w:t>
      </w:r>
      <w:r>
        <w:t>Drive</w:t>
      </w:r>
    </w:p>
    <w:p w:rsidR="00E06CC6" w:rsidRDefault="00086F4C">
      <w:pPr>
        <w:pStyle w:val="BodyText"/>
        <w:spacing w:line="243" w:lineRule="exact"/>
        <w:ind w:left="2780" w:right="1093"/>
      </w:pPr>
      <w:r>
        <w:t>Eureka, CA</w:t>
      </w:r>
      <w:r>
        <w:rPr>
          <w:spacing w:val="-6"/>
        </w:rPr>
        <w:t xml:space="preserve"> </w:t>
      </w:r>
      <w:r>
        <w:t>95501</w:t>
      </w:r>
    </w:p>
    <w:p w:rsidR="00E06CC6" w:rsidRDefault="00086F4C">
      <w:pPr>
        <w:spacing w:before="82" w:line="249" w:lineRule="exact"/>
        <w:ind w:left="620" w:right="1093"/>
        <w:rPr>
          <w:rFonts w:ascii="Calibri" w:eastAsia="Calibri" w:hAnsi="Calibri" w:cs="Calibri"/>
        </w:rPr>
      </w:pPr>
      <w:r>
        <w:rPr>
          <w:rFonts w:ascii="Calibri"/>
          <w:b/>
        </w:rPr>
        <w:t xml:space="preserve">Lead Agency Contact:    </w:t>
      </w:r>
      <w:r>
        <w:rPr>
          <w:rFonts w:ascii="Calibri"/>
        </w:rPr>
        <w:t>Adam Wagschal, Deputy</w:t>
      </w:r>
      <w:r>
        <w:rPr>
          <w:rFonts w:ascii="Calibri"/>
          <w:spacing w:val="-15"/>
        </w:rPr>
        <w:t xml:space="preserve"> </w:t>
      </w:r>
      <w:r>
        <w:rPr>
          <w:rFonts w:ascii="Calibri"/>
        </w:rPr>
        <w:t>Director</w:t>
      </w:r>
    </w:p>
    <w:p w:rsidR="00E06CC6" w:rsidRDefault="00086F4C">
      <w:pPr>
        <w:pStyle w:val="BodyText"/>
        <w:spacing w:before="6" w:line="230" w:lineRule="exact"/>
        <w:ind w:left="2780" w:right="2027"/>
      </w:pPr>
      <w:r>
        <w:t>Humboldt Bay Harbor, Recreation and Conservation District Phone number: (707)</w:t>
      </w:r>
      <w:r>
        <w:rPr>
          <w:spacing w:val="-11"/>
        </w:rPr>
        <w:t xml:space="preserve"> </w:t>
      </w:r>
      <w:r>
        <w:t>443-0801</w:t>
      </w:r>
    </w:p>
    <w:p w:rsidR="00E06CC6" w:rsidRDefault="00086F4C">
      <w:pPr>
        <w:pStyle w:val="BodyText"/>
        <w:spacing w:line="241" w:lineRule="exact"/>
        <w:ind w:left="2780" w:right="1093"/>
      </w:pPr>
      <w:r>
        <w:t>Email:</w:t>
      </w:r>
      <w:r>
        <w:rPr>
          <w:spacing w:val="-10"/>
        </w:rPr>
        <w:t xml:space="preserve"> </w:t>
      </w:r>
      <w:hyperlink r:id="rId9">
        <w:r>
          <w:rPr>
            <w:color w:val="0000FF"/>
            <w:u w:val="single" w:color="0000FF"/>
          </w:rPr>
          <w:t>awagschal@humboldtbay.org</w:t>
        </w:r>
      </w:hyperlink>
    </w:p>
    <w:p w:rsidR="00E06CC6" w:rsidRDefault="00E06CC6">
      <w:pPr>
        <w:spacing w:before="2"/>
        <w:rPr>
          <w:rFonts w:ascii="Calibri" w:eastAsia="Calibri" w:hAnsi="Calibri" w:cs="Calibri"/>
          <w:sz w:val="11"/>
          <w:szCs w:val="11"/>
        </w:rPr>
      </w:pPr>
    </w:p>
    <w:p w:rsidR="00E06CC6" w:rsidRDefault="00086F4C">
      <w:pPr>
        <w:pStyle w:val="BodyText"/>
        <w:spacing w:before="81" w:line="230" w:lineRule="exact"/>
        <w:ind w:right="978"/>
        <w:jc w:val="both"/>
      </w:pPr>
      <w:r>
        <w:rPr>
          <w:rFonts w:cs="Calibri"/>
          <w:b/>
          <w:bCs/>
        </w:rPr>
        <w:t xml:space="preserve">Project Location:  </w:t>
      </w:r>
      <w:r>
        <w:t>The Fisherman’s Channel dredging site is approximately 2.5 miles southwest of Eureka, California, located in Sections 7, 8, 17 and 18 of Township 4 North, Range 1 West, of the</w:t>
      </w:r>
      <w:r>
        <w:rPr>
          <w:spacing w:val="-3"/>
        </w:rPr>
        <w:t xml:space="preserve"> </w:t>
      </w:r>
      <w:r>
        <w:t>Fields</w:t>
      </w:r>
      <w:r>
        <w:rPr>
          <w:spacing w:val="-6"/>
        </w:rPr>
        <w:t xml:space="preserve"> </w:t>
      </w:r>
      <w:r>
        <w:t>Landing,</w:t>
      </w:r>
      <w:r>
        <w:rPr>
          <w:spacing w:val="-4"/>
        </w:rPr>
        <w:t xml:space="preserve"> </w:t>
      </w:r>
      <w:r>
        <w:t>California,</w:t>
      </w:r>
      <w:r>
        <w:rPr>
          <w:spacing w:val="-4"/>
        </w:rPr>
        <w:t xml:space="preserve"> </w:t>
      </w:r>
      <w:r>
        <w:t>U.S.</w:t>
      </w:r>
      <w:r>
        <w:rPr>
          <w:spacing w:val="-4"/>
        </w:rPr>
        <w:t xml:space="preserve"> </w:t>
      </w:r>
      <w:r>
        <w:t>Geological</w:t>
      </w:r>
      <w:r>
        <w:rPr>
          <w:spacing w:val="-7"/>
        </w:rPr>
        <w:t xml:space="preserve"> </w:t>
      </w:r>
      <w:r>
        <w:t>Survey</w:t>
      </w:r>
      <w:r>
        <w:rPr>
          <w:spacing w:val="-3"/>
        </w:rPr>
        <w:t xml:space="preserve"> </w:t>
      </w:r>
      <w:r>
        <w:t>(USGS)</w:t>
      </w:r>
      <w:r>
        <w:rPr>
          <w:spacing w:val="-4"/>
        </w:rPr>
        <w:t xml:space="preserve"> </w:t>
      </w:r>
      <w:r>
        <w:t>7.5-minute</w:t>
      </w:r>
      <w:r>
        <w:rPr>
          <w:spacing w:val="-3"/>
        </w:rPr>
        <w:t xml:space="preserve"> </w:t>
      </w:r>
      <w:r>
        <w:t>topographic</w:t>
      </w:r>
      <w:r>
        <w:rPr>
          <w:spacing w:val="-4"/>
        </w:rPr>
        <w:t xml:space="preserve"> </w:t>
      </w:r>
      <w:r>
        <w:t>quadrangle</w:t>
      </w:r>
    </w:p>
    <w:p w:rsidR="00E06CC6" w:rsidRDefault="00086F4C">
      <w:pPr>
        <w:pStyle w:val="BodyText"/>
        <w:spacing w:before="119"/>
        <w:ind w:right="1048"/>
        <w:jc w:val="both"/>
      </w:pPr>
      <w:r>
        <w:t>The White Slough beneficial reuse site is located on the Humboldt Bay National Wildlife Refuge approximately 5 miles south of Eureka in Section 29 of Township 4 North, Range 1 West, of the Fields Landing</w:t>
      </w:r>
      <w:r>
        <w:rPr>
          <w:spacing w:val="-11"/>
        </w:rPr>
        <w:t xml:space="preserve"> </w:t>
      </w:r>
      <w:r>
        <w:t>quadrangle.</w:t>
      </w:r>
    </w:p>
    <w:p w:rsidR="00E06CC6" w:rsidRDefault="00086F4C">
      <w:pPr>
        <w:pStyle w:val="BodyText"/>
        <w:spacing w:before="120"/>
        <w:ind w:right="1559"/>
      </w:pPr>
      <w:r>
        <w:t xml:space="preserve">The Fields Landing eelgrass </w:t>
      </w:r>
      <w:r>
        <w:t>mitigation site is located in Fields Landing, CA in Section 19 of Township 4 North, Range 1 West, of the Fields Landing</w:t>
      </w:r>
      <w:r>
        <w:rPr>
          <w:spacing w:val="-23"/>
        </w:rPr>
        <w:t xml:space="preserve"> </w:t>
      </w:r>
      <w:r>
        <w:t>quadrangle.</w:t>
      </w:r>
    </w:p>
    <w:p w:rsidR="00E06CC6" w:rsidRDefault="00086F4C">
      <w:pPr>
        <w:pStyle w:val="Heading3"/>
        <w:spacing w:before="120"/>
        <w:ind w:left="619" w:right="1093"/>
        <w:rPr>
          <w:rFonts w:cs="Calibri"/>
          <w:b w:val="0"/>
          <w:bCs w:val="0"/>
        </w:rPr>
      </w:pPr>
      <w:r>
        <w:t>General Plan Land Use and Zoning Designations:</w:t>
      </w:r>
      <w:r>
        <w:rPr>
          <w:spacing w:val="31"/>
        </w:rPr>
        <w:t xml:space="preserve"> </w:t>
      </w:r>
      <w:r>
        <w:rPr>
          <w:b w:val="0"/>
        </w:rPr>
        <w:t>Various</w:t>
      </w:r>
    </w:p>
    <w:p w:rsidR="00E06CC6" w:rsidRDefault="00086F4C">
      <w:pPr>
        <w:spacing w:before="98"/>
        <w:ind w:left="619" w:right="1093"/>
        <w:rPr>
          <w:rFonts w:ascii="Calibri" w:eastAsia="Calibri" w:hAnsi="Calibri" w:cs="Calibri"/>
        </w:rPr>
      </w:pPr>
      <w:r>
        <w:rPr>
          <w:rFonts w:ascii="Calibri"/>
          <w:b/>
        </w:rPr>
        <w:t>Project</w:t>
      </w:r>
      <w:r>
        <w:rPr>
          <w:rFonts w:ascii="Calibri"/>
          <w:b/>
          <w:spacing w:val="-3"/>
        </w:rPr>
        <w:t xml:space="preserve"> </w:t>
      </w:r>
      <w:r>
        <w:rPr>
          <w:rFonts w:ascii="Calibri"/>
          <w:b/>
        </w:rPr>
        <w:t>Description:</w:t>
      </w:r>
    </w:p>
    <w:p w:rsidR="00E06CC6" w:rsidRDefault="00086F4C">
      <w:pPr>
        <w:pStyle w:val="BodyText"/>
        <w:spacing w:before="62"/>
        <w:ind w:right="899"/>
      </w:pPr>
      <w:r>
        <w:t>Currently, Fisherman’s Channel is inaccessible t</w:t>
      </w:r>
      <w:r>
        <w:t>o larger vessels at a lower low tide due to a bar that has formed at the channel entrance. Dredging the mouth of Fisherman’s Channel and the main channel are proposed to take place as one project to facilitate improved navigation in the channel and benefic</w:t>
      </w:r>
      <w:r>
        <w:t>ial reuse of dredged sediment at the White Sough receiving site. This project involves four</w:t>
      </w:r>
      <w:r>
        <w:rPr>
          <w:spacing w:val="-6"/>
        </w:rPr>
        <w:t xml:space="preserve"> </w:t>
      </w:r>
      <w:r>
        <w:t>components:</w:t>
      </w:r>
    </w:p>
    <w:p w:rsidR="00E06CC6" w:rsidRDefault="00086F4C">
      <w:pPr>
        <w:pStyle w:val="ListParagraph"/>
        <w:numPr>
          <w:ilvl w:val="0"/>
          <w:numId w:val="1"/>
        </w:numPr>
        <w:tabs>
          <w:tab w:val="left" w:pos="980"/>
        </w:tabs>
        <w:spacing w:line="268" w:lineRule="exact"/>
        <w:ind w:hanging="360"/>
        <w:rPr>
          <w:rFonts w:ascii="Calibri" w:eastAsia="Calibri" w:hAnsi="Calibri" w:cs="Calibri"/>
        </w:rPr>
      </w:pPr>
      <w:r>
        <w:rPr>
          <w:rFonts w:ascii="Calibri" w:eastAsia="Calibri" w:hAnsi="Calibri" w:cs="Calibri"/>
        </w:rPr>
        <w:t>Dredging of the Fisherman’s</w:t>
      </w:r>
      <w:r>
        <w:rPr>
          <w:rFonts w:ascii="Calibri" w:eastAsia="Calibri" w:hAnsi="Calibri" w:cs="Calibri"/>
          <w:spacing w:val="-13"/>
        </w:rPr>
        <w:t xml:space="preserve"> </w:t>
      </w:r>
      <w:r>
        <w:rPr>
          <w:rFonts w:ascii="Calibri" w:eastAsia="Calibri" w:hAnsi="Calibri" w:cs="Calibri"/>
        </w:rPr>
        <w:t>Channel.</w:t>
      </w:r>
    </w:p>
    <w:p w:rsidR="00E06CC6" w:rsidRDefault="00086F4C">
      <w:pPr>
        <w:pStyle w:val="ListParagraph"/>
        <w:numPr>
          <w:ilvl w:val="0"/>
          <w:numId w:val="1"/>
        </w:numPr>
        <w:tabs>
          <w:tab w:val="left" w:pos="980"/>
        </w:tabs>
        <w:ind w:right="1146" w:hanging="360"/>
        <w:rPr>
          <w:rFonts w:ascii="Calibri" w:eastAsia="Calibri" w:hAnsi="Calibri" w:cs="Calibri"/>
        </w:rPr>
      </w:pPr>
      <w:r>
        <w:rPr>
          <w:rFonts w:ascii="Calibri"/>
        </w:rPr>
        <w:t>Transfer of dredge sediment through a pipeline to the White Slough Unit of the Humboldt Bay National Wildlife Refuge</w:t>
      </w:r>
      <w:r>
        <w:rPr>
          <w:rFonts w:ascii="Calibri"/>
          <w:spacing w:val="-14"/>
        </w:rPr>
        <w:t xml:space="preserve"> </w:t>
      </w:r>
      <w:r>
        <w:rPr>
          <w:rFonts w:ascii="Calibri"/>
        </w:rPr>
        <w:t>(Refuge).</w:t>
      </w:r>
    </w:p>
    <w:p w:rsidR="00E06CC6" w:rsidRDefault="00086F4C">
      <w:pPr>
        <w:pStyle w:val="ListParagraph"/>
        <w:numPr>
          <w:ilvl w:val="0"/>
          <w:numId w:val="1"/>
        </w:numPr>
        <w:tabs>
          <w:tab w:val="left" w:pos="980"/>
        </w:tabs>
        <w:ind w:right="989" w:hanging="360"/>
        <w:rPr>
          <w:rFonts w:ascii="Calibri" w:eastAsia="Calibri" w:hAnsi="Calibri" w:cs="Calibri"/>
        </w:rPr>
      </w:pPr>
      <w:r>
        <w:rPr>
          <w:rFonts w:ascii="Calibri"/>
        </w:rPr>
        <w:t>Placement and dewatering of the dredge material at the White Slough Unit. The Refuge White Slough Tidal Wetlands Restoration Proj</w:t>
      </w:r>
      <w:r>
        <w:rPr>
          <w:rFonts w:ascii="Calibri"/>
        </w:rPr>
        <w:t>ect is fully permitted, including the deposition of sediments for beneficial reuse. Once the sediments are placed at White Slough and dewatered, the Refuge will determine and implement their disposition for ecosystem restoration.</w:t>
      </w:r>
    </w:p>
    <w:p w:rsidR="00E06CC6" w:rsidRDefault="00086F4C">
      <w:pPr>
        <w:pStyle w:val="ListParagraph"/>
        <w:numPr>
          <w:ilvl w:val="0"/>
          <w:numId w:val="1"/>
        </w:numPr>
        <w:tabs>
          <w:tab w:val="left" w:pos="980"/>
        </w:tabs>
        <w:ind w:right="1175" w:hanging="360"/>
        <w:rPr>
          <w:rFonts w:ascii="Calibri" w:eastAsia="Calibri" w:hAnsi="Calibri" w:cs="Calibri"/>
        </w:rPr>
      </w:pPr>
      <w:r>
        <w:rPr>
          <w:rFonts w:ascii="Calibri"/>
        </w:rPr>
        <w:t>Eelgrass habitat restorati</w:t>
      </w:r>
      <w:r>
        <w:rPr>
          <w:rFonts w:ascii="Calibri"/>
        </w:rPr>
        <w:t>on mitigation program at Fields Landing that involves removal of abandoned pier pilings and gravels to create suitable habitat conditions for eelgrass colonization.</w:t>
      </w:r>
    </w:p>
    <w:p w:rsidR="00E06CC6" w:rsidRDefault="00E06CC6">
      <w:pPr>
        <w:rPr>
          <w:rFonts w:ascii="Calibri" w:eastAsia="Calibri" w:hAnsi="Calibri" w:cs="Calibri"/>
        </w:rPr>
        <w:sectPr w:rsidR="00E06CC6">
          <w:type w:val="continuous"/>
          <w:pgSz w:w="12240" w:h="15840"/>
          <w:pgMar w:top="800" w:right="900" w:bottom="960" w:left="1180" w:header="720" w:footer="720" w:gutter="0"/>
          <w:cols w:space="720"/>
        </w:sectPr>
      </w:pPr>
    </w:p>
    <w:p w:rsidR="00E06CC6" w:rsidRDefault="00086F4C">
      <w:pPr>
        <w:pStyle w:val="Heading3"/>
        <w:spacing w:line="249" w:lineRule="exact"/>
        <w:ind w:right="863"/>
        <w:rPr>
          <w:b w:val="0"/>
          <w:bCs w:val="0"/>
        </w:rPr>
      </w:pPr>
      <w:r>
        <w:lastRenderedPageBreak/>
        <w:t>Comment</w:t>
      </w:r>
      <w:r>
        <w:rPr>
          <w:spacing w:val="-7"/>
        </w:rPr>
        <w:t xml:space="preserve"> </w:t>
      </w:r>
      <w:r>
        <w:t>Period:</w:t>
      </w:r>
    </w:p>
    <w:p w:rsidR="00E06CC6" w:rsidRDefault="00086F4C">
      <w:pPr>
        <w:pStyle w:val="BodyText"/>
        <w:spacing w:before="6" w:line="230" w:lineRule="exact"/>
        <w:ind w:left="120" w:right="863"/>
      </w:pPr>
      <w:r>
        <w:t xml:space="preserve">The proposed Initial Study/Mitigated Negative Declaration will </w:t>
      </w:r>
      <w:r>
        <w:t xml:space="preserve">be available for the public’s review and comment beginning January 19, 2016, at HBHRCD’s office at 601 Startare Drive in Eureka, online at </w:t>
      </w:r>
      <w:hyperlink r:id="rId10">
        <w:r>
          <w:rPr>
            <w:color w:val="0000FF"/>
            <w:u w:val="single" w:color="0000FF"/>
          </w:rPr>
          <w:t>http://humboldtbay.org/</w:t>
        </w:r>
        <w:r>
          <w:t>,</w:t>
        </w:r>
      </w:hyperlink>
      <w:r>
        <w:t xml:space="preserve"> or upon request from HBHRCD at (707)</w:t>
      </w:r>
      <w:r>
        <w:rPr>
          <w:spacing w:val="-32"/>
        </w:rPr>
        <w:t xml:space="preserve"> </w:t>
      </w:r>
      <w:r>
        <w:t>443-0801.</w:t>
      </w:r>
    </w:p>
    <w:p w:rsidR="00E06CC6" w:rsidRDefault="00E06CC6">
      <w:pPr>
        <w:rPr>
          <w:rFonts w:ascii="Calibri" w:eastAsia="Calibri" w:hAnsi="Calibri" w:cs="Calibri"/>
          <w:sz w:val="12"/>
          <w:szCs w:val="12"/>
        </w:rPr>
      </w:pPr>
    </w:p>
    <w:p w:rsidR="00E06CC6" w:rsidRDefault="00086F4C">
      <w:pPr>
        <w:pStyle w:val="BodyText"/>
        <w:spacing w:before="81" w:line="230" w:lineRule="exact"/>
        <w:ind w:left="119" w:right="863"/>
      </w:pPr>
      <w:r>
        <w:t>W</w:t>
      </w:r>
      <w:r>
        <w:t xml:space="preserve">ritten comments are due to </w:t>
      </w:r>
      <w:hyperlink r:id="rId11">
        <w:r>
          <w:rPr>
            <w:color w:val="0000FF"/>
            <w:u w:val="single" w:color="0000FF"/>
          </w:rPr>
          <w:t xml:space="preserve">awagschal@humboldtbay.org </w:t>
        </w:r>
      </w:hyperlink>
      <w:r>
        <w:t xml:space="preserve">or at 601 Startare Drive, Eureka, CA 95502 by </w:t>
      </w:r>
      <w:r>
        <w:rPr>
          <w:b/>
        </w:rPr>
        <w:t xml:space="preserve">February 19, 2016 </w:t>
      </w:r>
      <w:r>
        <w:t>(or, if applicable, within 30 days from your receipt of the NOI as indicated by certifi</w:t>
      </w:r>
      <w:r>
        <w:t>ed mail, whichever is</w:t>
      </w:r>
      <w:r>
        <w:rPr>
          <w:spacing w:val="-19"/>
        </w:rPr>
        <w:t xml:space="preserve"> </w:t>
      </w:r>
      <w:r>
        <w:t>later).</w:t>
      </w:r>
    </w:p>
    <w:p w:rsidR="00E06CC6" w:rsidRDefault="00E06CC6">
      <w:pPr>
        <w:spacing w:before="5"/>
        <w:rPr>
          <w:rFonts w:ascii="Calibri" w:eastAsia="Calibri" w:hAnsi="Calibri" w:cs="Calibri"/>
          <w:sz w:val="19"/>
          <w:szCs w:val="19"/>
        </w:rPr>
      </w:pPr>
    </w:p>
    <w:p w:rsidR="00E06CC6" w:rsidRDefault="00086F4C">
      <w:pPr>
        <w:pStyle w:val="BodyText"/>
        <w:spacing w:line="204" w:lineRule="auto"/>
        <w:ind w:left="120" w:right="1170"/>
      </w:pPr>
      <w:r>
        <w:t>HBHRCD will consider adopting the Mitigated Negative Declaration at a public meeting on an unknown date at the District Board Chambers, 601 Startare Drive in Eureka. Questions or comments may be directed to Adam Wagschal,</w:t>
      </w:r>
      <w:r>
        <w:rPr>
          <w:spacing w:val="-21"/>
        </w:rPr>
        <w:t xml:space="preserve"> </w:t>
      </w:r>
      <w:hyperlink r:id="rId12">
        <w:r>
          <w:rPr>
            <w:color w:val="0000FF"/>
            <w:u w:val="single" w:color="0000FF"/>
          </w:rPr>
          <w:t>awagschal@humboldtbay.org</w:t>
        </w:r>
      </w:hyperlink>
      <w:r>
        <w:t>.</w:t>
      </w:r>
    </w:p>
    <w:p w:rsidR="00E06CC6" w:rsidRDefault="00E06CC6">
      <w:pPr>
        <w:spacing w:before="10"/>
        <w:rPr>
          <w:rFonts w:ascii="Calibri" w:eastAsia="Calibri" w:hAnsi="Calibri" w:cs="Calibri"/>
          <w:sz w:val="26"/>
          <w:szCs w:val="26"/>
        </w:rPr>
      </w:pPr>
    </w:p>
    <w:p w:rsidR="00E06CC6" w:rsidRDefault="00086F4C">
      <w:pPr>
        <w:pStyle w:val="Heading3"/>
        <w:spacing w:before="56"/>
        <w:ind w:right="863"/>
        <w:rPr>
          <w:b w:val="0"/>
          <w:bCs w:val="0"/>
        </w:rPr>
      </w:pPr>
      <w:r>
        <w:pict>
          <v:shape id="_x0000_s1026" type="#_x0000_t75" alt="þÿ" style="position:absolute;left:0;text-align:left;margin-left:148.65pt;margin-top:1.15pt;width:164.95pt;height:79.55pt;z-index:251658240;mso-position-horizontal-relative:page">
            <v:imagedata r:id="rId13" o:title=""/>
            <w10:wrap anchorx="page"/>
          </v:shape>
        </w:pict>
      </w:r>
      <w:r>
        <w:t>Signature:</w:t>
      </w:r>
    </w:p>
    <w:p w:rsidR="00E06CC6" w:rsidRDefault="00086F4C">
      <w:pPr>
        <w:ind w:left="5491" w:right="863"/>
        <w:rPr>
          <w:rFonts w:ascii="Calibri" w:eastAsia="Calibri" w:hAnsi="Calibri" w:cs="Calibri"/>
        </w:rPr>
      </w:pPr>
      <w:r>
        <w:rPr>
          <w:rFonts w:ascii="Calibri"/>
          <w:b/>
        </w:rPr>
        <w:t xml:space="preserve">Date: </w:t>
      </w:r>
      <w:r>
        <w:rPr>
          <w:rFonts w:ascii="Calibri"/>
        </w:rPr>
        <w:t>January 19,</w:t>
      </w:r>
      <w:r>
        <w:rPr>
          <w:rFonts w:ascii="Calibri"/>
          <w:spacing w:val="-7"/>
        </w:rPr>
        <w:t xml:space="preserve"> </w:t>
      </w:r>
      <w:r>
        <w:rPr>
          <w:rFonts w:ascii="Calibri"/>
        </w:rPr>
        <w:t>2016</w:t>
      </w:r>
      <w:bookmarkStart w:id="0" w:name="_GoBack"/>
      <w:bookmarkEnd w:id="0"/>
    </w:p>
    <w:sectPr w:rsidR="00E06CC6">
      <w:pgSz w:w="12240" w:h="15840"/>
      <w:pgMar w:top="1380" w:right="960" w:bottom="960" w:left="1680" w:header="0" w:footer="7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86F4C">
      <w:r>
        <w:separator/>
      </w:r>
    </w:p>
  </w:endnote>
  <w:endnote w:type="continuationSeparator" w:id="0">
    <w:p w:rsidR="00000000" w:rsidRDefault="0008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C6" w:rsidRDefault="00086F4C">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89pt;margin-top:742.9pt;width:39.75pt;height:21.35pt;z-index:-3328;mso-position-horizontal-relative:page;mso-position-vertical-relative:page" filled="f" stroked="f">
          <v:textbox inset="0,0,0,0">
            <w:txbxContent>
              <w:p w:rsidR="00E06CC6" w:rsidRDefault="00086F4C">
                <w:pPr>
                  <w:spacing w:before="1" w:line="206" w:lineRule="exact"/>
                  <w:ind w:left="20" w:right="18"/>
                  <w:rPr>
                    <w:rFonts w:ascii="Arial" w:eastAsia="Arial" w:hAnsi="Arial" w:cs="Arial"/>
                    <w:sz w:val="18"/>
                    <w:szCs w:val="18"/>
                  </w:rPr>
                </w:pPr>
                <w:r>
                  <w:rPr>
                    <w:rFonts w:ascii="Arial"/>
                    <w:spacing w:val="-3"/>
                    <w:sz w:val="18"/>
                  </w:rPr>
                  <w:t xml:space="preserve">HBHRCD </w:t>
                </w:r>
                <w:r>
                  <w:rPr>
                    <w:rFonts w:ascii="Arial"/>
                    <w:spacing w:val="-4"/>
                    <w:sz w:val="18"/>
                  </w:rPr>
                  <w:t>NOI</w:t>
                </w:r>
              </w:p>
            </w:txbxContent>
          </v:textbox>
          <w10:wrap anchorx="page" anchory="page"/>
        </v:shape>
      </w:pict>
    </w:r>
    <w:r>
      <w:pict>
        <v:shape id="_x0000_s2050" type="#_x0000_t202" style="position:absolute;margin-left:319.6pt;margin-top:742.9pt;width:9.05pt;height:11pt;z-index:-3304;mso-position-horizontal-relative:page;mso-position-vertical-relative:page" filled="f" stroked="f">
          <v:textbox inset="0,0,0,0">
            <w:txbxContent>
              <w:p w:rsidR="00E06CC6" w:rsidRDefault="00086F4C">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Pr>
                    <w:rFonts w:ascii="Arial"/>
                    <w:noProof/>
                    <w:sz w:val="18"/>
                  </w:rPr>
                  <w:t>1</w:t>
                </w:r>
                <w:r>
                  <w:fldChar w:fldCharType="end"/>
                </w:r>
              </w:p>
            </w:txbxContent>
          </v:textbox>
          <w10:wrap anchorx="page" anchory="page"/>
        </v:shape>
      </w:pict>
    </w:r>
    <w:r>
      <w:pict>
        <v:shape id="_x0000_s2049" type="#_x0000_t202" style="position:absolute;margin-left:420.2pt;margin-top:742.9pt;width:139.05pt;height:21.35pt;z-index:-3280;mso-position-horizontal-relative:page;mso-position-vertical-relative:page" filled="f" stroked="f">
          <v:textbox inset="0,0,0,0">
            <w:txbxContent>
              <w:p w:rsidR="00E06CC6" w:rsidRDefault="00086F4C">
                <w:pPr>
                  <w:spacing w:before="1" w:line="206" w:lineRule="exact"/>
                  <w:ind w:left="485" w:right="18" w:hanging="466"/>
                  <w:rPr>
                    <w:rFonts w:ascii="Arial" w:eastAsia="Arial" w:hAnsi="Arial" w:cs="Arial"/>
                    <w:sz w:val="18"/>
                    <w:szCs w:val="18"/>
                  </w:rPr>
                </w:pPr>
                <w:r>
                  <w:rPr>
                    <w:rFonts w:ascii="Arial" w:eastAsia="Arial" w:hAnsi="Arial" w:cs="Arial"/>
                    <w:spacing w:val="-4"/>
                    <w:sz w:val="18"/>
                    <w:szCs w:val="18"/>
                  </w:rPr>
                  <w:t xml:space="preserve">Fisherman’s Channel </w:t>
                </w:r>
                <w:r>
                  <w:rPr>
                    <w:rFonts w:ascii="Arial" w:eastAsia="Arial" w:hAnsi="Arial" w:cs="Arial"/>
                    <w:spacing w:val="-3"/>
                    <w:sz w:val="18"/>
                    <w:szCs w:val="18"/>
                  </w:rPr>
                  <w:t xml:space="preserve">Dredging </w:t>
                </w:r>
                <w:r>
                  <w:rPr>
                    <w:rFonts w:ascii="Arial" w:eastAsia="Arial" w:hAnsi="Arial" w:cs="Arial"/>
                    <w:spacing w:val="-4"/>
                    <w:sz w:val="18"/>
                    <w:szCs w:val="18"/>
                  </w:rPr>
                  <w:t xml:space="preserve">and </w:t>
                </w:r>
                <w:r>
                  <w:rPr>
                    <w:rFonts w:ascii="Arial" w:eastAsia="Arial" w:hAnsi="Arial" w:cs="Arial"/>
                    <w:spacing w:val="-3"/>
                    <w:sz w:val="18"/>
                    <w:szCs w:val="18"/>
                  </w:rPr>
                  <w:t>Beneficial Reuse Pilot</w:t>
                </w:r>
                <w:r>
                  <w:rPr>
                    <w:rFonts w:ascii="Arial" w:eastAsia="Arial" w:hAnsi="Arial" w:cs="Arial"/>
                    <w:spacing w:val="-6"/>
                    <w:sz w:val="18"/>
                    <w:szCs w:val="18"/>
                  </w:rPr>
                  <w:t xml:space="preserve"> </w:t>
                </w:r>
                <w:r>
                  <w:rPr>
                    <w:rFonts w:ascii="Arial" w:eastAsia="Arial" w:hAnsi="Arial" w:cs="Arial"/>
                    <w:spacing w:val="-4"/>
                    <w:sz w:val="18"/>
                    <w:szCs w:val="18"/>
                  </w:rPr>
                  <w:t>Project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86F4C">
      <w:r>
        <w:separator/>
      </w:r>
    </w:p>
  </w:footnote>
  <w:footnote w:type="continuationSeparator" w:id="0">
    <w:p w:rsidR="00000000" w:rsidRDefault="00086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B1767"/>
    <w:multiLevelType w:val="hybridMultilevel"/>
    <w:tmpl w:val="2486A74C"/>
    <w:lvl w:ilvl="0" w:tplc="9A7E695A">
      <w:start w:val="1"/>
      <w:numFmt w:val="bullet"/>
      <w:lvlText w:val="•"/>
      <w:lvlJc w:val="left"/>
      <w:pPr>
        <w:ind w:left="979" w:hanging="361"/>
      </w:pPr>
      <w:rPr>
        <w:rFonts w:ascii="Arial" w:eastAsia="Arial" w:hAnsi="Arial" w:hint="default"/>
        <w:w w:val="100"/>
        <w:sz w:val="22"/>
        <w:szCs w:val="22"/>
      </w:rPr>
    </w:lvl>
    <w:lvl w:ilvl="1" w:tplc="1DB883E4">
      <w:start w:val="1"/>
      <w:numFmt w:val="bullet"/>
      <w:lvlText w:val="•"/>
      <w:lvlJc w:val="left"/>
      <w:pPr>
        <w:ind w:left="1898" w:hanging="361"/>
      </w:pPr>
      <w:rPr>
        <w:rFonts w:hint="default"/>
      </w:rPr>
    </w:lvl>
    <w:lvl w:ilvl="2" w:tplc="67A45FC6">
      <w:start w:val="1"/>
      <w:numFmt w:val="bullet"/>
      <w:lvlText w:val="•"/>
      <w:lvlJc w:val="left"/>
      <w:pPr>
        <w:ind w:left="2816" w:hanging="361"/>
      </w:pPr>
      <w:rPr>
        <w:rFonts w:hint="default"/>
      </w:rPr>
    </w:lvl>
    <w:lvl w:ilvl="3" w:tplc="B29EC920">
      <w:start w:val="1"/>
      <w:numFmt w:val="bullet"/>
      <w:lvlText w:val="•"/>
      <w:lvlJc w:val="left"/>
      <w:pPr>
        <w:ind w:left="3734" w:hanging="361"/>
      </w:pPr>
      <w:rPr>
        <w:rFonts w:hint="default"/>
      </w:rPr>
    </w:lvl>
    <w:lvl w:ilvl="4" w:tplc="7CA2F570">
      <w:start w:val="1"/>
      <w:numFmt w:val="bullet"/>
      <w:lvlText w:val="•"/>
      <w:lvlJc w:val="left"/>
      <w:pPr>
        <w:ind w:left="4652" w:hanging="361"/>
      </w:pPr>
      <w:rPr>
        <w:rFonts w:hint="default"/>
      </w:rPr>
    </w:lvl>
    <w:lvl w:ilvl="5" w:tplc="6584078C">
      <w:start w:val="1"/>
      <w:numFmt w:val="bullet"/>
      <w:lvlText w:val="•"/>
      <w:lvlJc w:val="left"/>
      <w:pPr>
        <w:ind w:left="5570" w:hanging="361"/>
      </w:pPr>
      <w:rPr>
        <w:rFonts w:hint="default"/>
      </w:rPr>
    </w:lvl>
    <w:lvl w:ilvl="6" w:tplc="C0C4D452">
      <w:start w:val="1"/>
      <w:numFmt w:val="bullet"/>
      <w:lvlText w:val="•"/>
      <w:lvlJc w:val="left"/>
      <w:pPr>
        <w:ind w:left="6488" w:hanging="361"/>
      </w:pPr>
      <w:rPr>
        <w:rFonts w:hint="default"/>
      </w:rPr>
    </w:lvl>
    <w:lvl w:ilvl="7" w:tplc="EEC802D8">
      <w:start w:val="1"/>
      <w:numFmt w:val="bullet"/>
      <w:lvlText w:val="•"/>
      <w:lvlJc w:val="left"/>
      <w:pPr>
        <w:ind w:left="7406" w:hanging="361"/>
      </w:pPr>
      <w:rPr>
        <w:rFonts w:hint="default"/>
      </w:rPr>
    </w:lvl>
    <w:lvl w:ilvl="8" w:tplc="65D88CC2">
      <w:start w:val="1"/>
      <w:numFmt w:val="bullet"/>
      <w:lvlText w:val="•"/>
      <w:lvlJc w:val="left"/>
      <w:pPr>
        <w:ind w:left="832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06CC6"/>
    <w:rsid w:val="00086F4C"/>
    <w:rsid w:val="00E0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DFA998E-DBBE-42FA-A0A1-80BE7C31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2"/>
      <w:outlineLvl w:val="0"/>
    </w:pPr>
    <w:rPr>
      <w:rFonts w:ascii="Arial" w:eastAsia="Arial" w:hAnsi="Arial"/>
      <w:b/>
      <w:bCs/>
      <w:sz w:val="24"/>
      <w:szCs w:val="24"/>
    </w:rPr>
  </w:style>
  <w:style w:type="paragraph" w:styleId="Heading2">
    <w:name w:val="heading 2"/>
    <w:basedOn w:val="Normal"/>
    <w:uiPriority w:val="1"/>
    <w:qFormat/>
    <w:pPr>
      <w:spacing w:before="2"/>
      <w:ind w:left="876"/>
      <w:outlineLvl w:val="1"/>
    </w:pPr>
    <w:rPr>
      <w:rFonts w:ascii="Arial" w:eastAsia="Arial" w:hAnsi="Arial"/>
      <w:sz w:val="24"/>
      <w:szCs w:val="24"/>
    </w:rPr>
  </w:style>
  <w:style w:type="paragraph" w:styleId="Heading3">
    <w:name w:val="heading 3"/>
    <w:basedOn w:val="Normal"/>
    <w:uiPriority w:val="1"/>
    <w:qFormat/>
    <w:pPr>
      <w:spacing w:before="33"/>
      <w:ind w:left="12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1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wagschal@humboldtb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gschal@humboldtba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umboldtbay.org/" TargetMode="External"/><Relationship Id="rId4" Type="http://schemas.openxmlformats.org/officeDocument/2006/relationships/webSettings" Target="webSettings.xml"/><Relationship Id="rId9" Type="http://schemas.openxmlformats.org/officeDocument/2006/relationships/hyperlink" Target="mailto:awagschal@humboldtba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15, 2004</dc:title>
  <dc:creator>Harbor District Planner</dc:creator>
  <cp:lastModifiedBy>Patti Tyson</cp:lastModifiedBy>
  <cp:revision>2</cp:revision>
  <dcterms:created xsi:type="dcterms:W3CDTF">2016-01-19T19:43:00Z</dcterms:created>
  <dcterms:modified xsi:type="dcterms:W3CDTF">2016-01-19T19:45:00Z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Acrobat PDFMaker 11 for Word</vt:lpwstr>
  </property>
  <property fmtid="{D5CDD505-2E9C-101B-9397-08002B2CF9AE}" pid="4" name="LastSaved">
    <vt:filetime>2016-01-19T00:00:00Z</vt:filetime>
  </property>
</Properties>
</file>