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11" w:rsidRDefault="00BE45C0" w:rsidP="0030302B">
      <w:pPr>
        <w:pStyle w:val="Heading3"/>
        <w:rPr>
          <w:sz w:val="32"/>
          <w:szCs w:val="32"/>
          <w:u w:val="none"/>
        </w:rPr>
      </w:pPr>
      <w:bookmarkStart w:id="0" w:name="_GoBack"/>
      <w:bookmarkEnd w:id="0"/>
      <w:r>
        <w:rPr>
          <w:noProof/>
          <w:sz w:val="32"/>
          <w:szCs w:val="32"/>
          <w:u w:val="none"/>
        </w:rPr>
        <w:t>Humboldt Bay Harbor Conservation &amp; Recreation District</w:t>
      </w:r>
    </w:p>
    <w:p w:rsidR="00AA7E63" w:rsidRPr="00AA7E63" w:rsidRDefault="00AA7E63" w:rsidP="00AA7E63"/>
    <w:p w:rsidR="00D36900" w:rsidRPr="00C36B7B" w:rsidRDefault="0030302B" w:rsidP="00AA7E63">
      <w:pPr>
        <w:pStyle w:val="Heading3"/>
        <w:spacing w:after="60"/>
        <w:rPr>
          <w:rFonts w:ascii="Arial" w:hAnsi="Arial" w:cs="Arial"/>
          <w:sz w:val="32"/>
          <w:szCs w:val="32"/>
          <w:u w:val="none"/>
        </w:rPr>
      </w:pPr>
      <w:r w:rsidRPr="00C36B7B">
        <w:rPr>
          <w:rFonts w:ascii="Arial" w:hAnsi="Arial" w:cs="Arial"/>
          <w:sz w:val="32"/>
          <w:szCs w:val="32"/>
          <w:u w:val="none"/>
        </w:rPr>
        <w:t xml:space="preserve">AGREEMENT </w:t>
      </w:r>
      <w:r w:rsidR="00B54AF2" w:rsidRPr="00C36B7B">
        <w:rPr>
          <w:rFonts w:ascii="Arial" w:hAnsi="Arial" w:cs="Arial"/>
          <w:sz w:val="32"/>
          <w:szCs w:val="32"/>
          <w:u w:val="none"/>
        </w:rPr>
        <w:t>FOR PROFESSIONAL SERVICES</w:t>
      </w:r>
    </w:p>
    <w:p w:rsidR="00674CA6" w:rsidRPr="005921F9" w:rsidRDefault="003C6442" w:rsidP="00674CA6">
      <w:pPr>
        <w:jc w:val="center"/>
        <w:rPr>
          <w:rFonts w:ascii="Arial" w:hAnsi="Arial" w:cs="Arial"/>
          <w:b/>
          <w:sz w:val="28"/>
          <w:szCs w:val="30"/>
        </w:rPr>
      </w:pPr>
      <w:r>
        <w:rPr>
          <w:rFonts w:ascii="Arial" w:hAnsi="Arial" w:cs="Arial"/>
          <w:b/>
          <w:sz w:val="28"/>
          <w:szCs w:val="30"/>
        </w:rPr>
        <w:t>DATE</w:t>
      </w:r>
    </w:p>
    <w:p w:rsidR="00B46E11" w:rsidRPr="00CB579B" w:rsidRDefault="00B46E11" w:rsidP="0030302B"/>
    <w:p w:rsidR="00AD52AA" w:rsidRPr="00CB579B" w:rsidRDefault="00C06553" w:rsidP="00FD3DAE">
      <w:pPr>
        <w:ind w:firstLine="720"/>
      </w:pPr>
      <w:r w:rsidRPr="00CB579B">
        <w:t>This is an</w:t>
      </w:r>
      <w:r w:rsidR="000541B2" w:rsidRPr="00CB579B">
        <w:t xml:space="preserve"> </w:t>
      </w:r>
      <w:r w:rsidR="0030302B" w:rsidRPr="00CB579B">
        <w:t xml:space="preserve">AGREEMENT </w:t>
      </w:r>
      <w:r w:rsidR="00B54AF2" w:rsidRPr="00CB579B">
        <w:t xml:space="preserve">for professional services </w:t>
      </w:r>
      <w:r w:rsidR="0030302B" w:rsidRPr="00CB579B">
        <w:t xml:space="preserve">between </w:t>
      </w:r>
      <w:bookmarkStart w:id="1" w:name="OLE_LINK1"/>
      <w:bookmarkStart w:id="2" w:name="OLE_LINK2"/>
      <w:r w:rsidR="009518AF" w:rsidRPr="00CB579B">
        <w:t xml:space="preserve">the </w:t>
      </w:r>
      <w:bookmarkEnd w:id="1"/>
      <w:bookmarkEnd w:id="2"/>
      <w:r w:rsidR="00CB6362">
        <w:t>Humboldt Bay Harbor Recreation and Conservation District (HBHRCD)</w:t>
      </w:r>
      <w:r w:rsidR="00CB6362" w:rsidRPr="00CB579B">
        <w:t xml:space="preserve"> </w:t>
      </w:r>
      <w:r w:rsidR="0030302B" w:rsidRPr="00CB579B">
        <w:t xml:space="preserve">(referred to as "CLIENT"), and </w:t>
      </w:r>
      <w:r w:rsidR="003C6442">
        <w:t>__________</w:t>
      </w:r>
      <w:r w:rsidR="00AD52AA" w:rsidRPr="00CB579B">
        <w:t xml:space="preserve">. </w:t>
      </w:r>
      <w:r w:rsidR="0030302B" w:rsidRPr="00CB579B">
        <w:t>(referred to as "CON</w:t>
      </w:r>
      <w:r w:rsidR="00D113C3">
        <w:t>SULTANT</w:t>
      </w:r>
      <w:r w:rsidR="0030302B" w:rsidRPr="00CB579B">
        <w:t>")</w:t>
      </w:r>
      <w:r w:rsidR="000541B2" w:rsidRPr="00CB579B">
        <w:t xml:space="preserve">, for </w:t>
      </w:r>
      <w:r w:rsidR="00B41DE7">
        <w:t xml:space="preserve">providing services </w:t>
      </w:r>
      <w:r w:rsidR="007A58EA">
        <w:t xml:space="preserve">to </w:t>
      </w:r>
      <w:r w:rsidR="00EB0FE4">
        <w:t>prepar</w:t>
      </w:r>
      <w:r w:rsidR="007A58EA">
        <w:t>e</w:t>
      </w:r>
      <w:r w:rsidR="00EB0FE4">
        <w:t xml:space="preserve"> </w:t>
      </w:r>
      <w:r w:rsidR="004D07BE">
        <w:t xml:space="preserve">portions of </w:t>
      </w:r>
      <w:r w:rsidR="00270BAA" w:rsidRPr="00270BAA">
        <w:t xml:space="preserve">Plan Development for the </w:t>
      </w:r>
      <w:r w:rsidR="003C6442">
        <w:t>__________________________</w:t>
      </w:r>
      <w:r w:rsidR="00270BAA" w:rsidRPr="00270BAA">
        <w:t xml:space="preserve">. </w:t>
      </w:r>
      <w:r w:rsidR="000D2AC8">
        <w:t>(referred to as “PROJECT”).</w:t>
      </w:r>
    </w:p>
    <w:p w:rsidR="00D36900" w:rsidRPr="000D2AC8" w:rsidRDefault="00D36900" w:rsidP="0030302B">
      <w:pPr>
        <w:ind w:firstLine="720"/>
      </w:pPr>
    </w:p>
    <w:p w:rsidR="0030302B" w:rsidRPr="000D2AC8" w:rsidRDefault="0030302B" w:rsidP="00D85C7E">
      <w:pPr>
        <w:spacing w:after="120"/>
        <w:jc w:val="center"/>
        <w:rPr>
          <w:b/>
          <w:bCs/>
        </w:rPr>
      </w:pPr>
      <w:r w:rsidRPr="000D2AC8">
        <w:rPr>
          <w:b/>
          <w:bCs/>
        </w:rPr>
        <w:t>1. SCOPE OF SERVICES</w:t>
      </w:r>
    </w:p>
    <w:p w:rsidR="00CB6362" w:rsidRDefault="0030302B" w:rsidP="00CB6362">
      <w:pPr>
        <w:ind w:firstLine="720"/>
      </w:pPr>
      <w:r w:rsidRPr="000D2AC8">
        <w:t xml:space="preserve">CLIENT agrees to engage </w:t>
      </w:r>
      <w:r w:rsidR="0082344E">
        <w:t>CONSULTANT</w:t>
      </w:r>
      <w:r w:rsidRPr="000D2AC8">
        <w:t xml:space="preserve"> and </w:t>
      </w:r>
      <w:r w:rsidR="0082344E">
        <w:t>CONSULTANT</w:t>
      </w:r>
      <w:r w:rsidR="007C2E10">
        <w:t xml:space="preserve"> </w:t>
      </w:r>
      <w:r w:rsidRPr="000D2AC8">
        <w:t xml:space="preserve">agrees to perform </w:t>
      </w:r>
      <w:r w:rsidR="006D7D79">
        <w:t xml:space="preserve">professional </w:t>
      </w:r>
      <w:r w:rsidRPr="000D2AC8">
        <w:t>services</w:t>
      </w:r>
      <w:r w:rsidR="006D7D79">
        <w:t xml:space="preserve"> for CLIENT in accordance with </w:t>
      </w:r>
      <w:r w:rsidR="006D7D79" w:rsidRPr="00CB6362">
        <w:rPr>
          <w:b/>
        </w:rPr>
        <w:t>Exhibit A</w:t>
      </w:r>
      <w:r w:rsidR="00F22006" w:rsidRPr="00CB6362">
        <w:rPr>
          <w:b/>
        </w:rPr>
        <w:t xml:space="preserve"> </w:t>
      </w:r>
      <w:r w:rsidR="00CB6362" w:rsidRPr="00CB6362">
        <w:rPr>
          <w:b/>
        </w:rPr>
        <w:t>Scope of Work</w:t>
      </w:r>
      <w:r w:rsidR="00CB6362">
        <w:t xml:space="preserve"> </w:t>
      </w:r>
      <w:r w:rsidR="006D7D79">
        <w:t>attached hereto and incorporated herein</w:t>
      </w:r>
      <w:r w:rsidR="00D22DF6">
        <w:t>.</w:t>
      </w:r>
    </w:p>
    <w:p w:rsidR="00A8159D" w:rsidRPr="000D2AC8" w:rsidRDefault="00A8159D" w:rsidP="0030302B">
      <w:pPr>
        <w:ind w:firstLine="720"/>
      </w:pPr>
    </w:p>
    <w:p w:rsidR="0030302B" w:rsidRPr="000D2AC8" w:rsidRDefault="0030302B" w:rsidP="0064606C">
      <w:pPr>
        <w:spacing w:after="120"/>
        <w:jc w:val="center"/>
        <w:rPr>
          <w:b/>
          <w:bCs/>
        </w:rPr>
      </w:pPr>
      <w:r w:rsidRPr="000D2AC8">
        <w:rPr>
          <w:b/>
          <w:bCs/>
        </w:rPr>
        <w:t>2. TERMS AND CONDITIONS</w:t>
      </w:r>
    </w:p>
    <w:p w:rsidR="00090CCC" w:rsidRDefault="00C20811" w:rsidP="0030302B">
      <w:pPr>
        <w:ind w:firstLine="720"/>
      </w:pPr>
      <w:r w:rsidRPr="000D2AC8">
        <w:t>Services</w:t>
      </w:r>
      <w:r w:rsidR="0030302B" w:rsidRPr="000D2AC8">
        <w:t xml:space="preserve"> sh</w:t>
      </w:r>
      <w:r w:rsidR="00054334">
        <w:t>all be performed to complete all</w:t>
      </w:r>
      <w:r w:rsidR="0030302B" w:rsidRPr="000D2AC8">
        <w:t xml:space="preserve"> tasks </w:t>
      </w:r>
      <w:r w:rsidR="00054334">
        <w:t xml:space="preserve">as </w:t>
      </w:r>
      <w:r w:rsidR="0030302B" w:rsidRPr="000D2AC8">
        <w:t xml:space="preserve">specified </w:t>
      </w:r>
      <w:r w:rsidR="00D22DF6">
        <w:t xml:space="preserve">in </w:t>
      </w:r>
      <w:r w:rsidR="00D22DF6" w:rsidRPr="00FA0E5E">
        <w:rPr>
          <w:b/>
        </w:rPr>
        <w:t>Exhibit A</w:t>
      </w:r>
      <w:r w:rsidR="000D2AC8">
        <w:t>.</w:t>
      </w:r>
      <w:r w:rsidR="0030302B" w:rsidRPr="000D2AC8">
        <w:t xml:space="preserve"> </w:t>
      </w:r>
      <w:r w:rsidR="00940772">
        <w:t xml:space="preserve">All work and professional </w:t>
      </w:r>
      <w:r w:rsidR="00940772" w:rsidRPr="00DD46E8">
        <w:t xml:space="preserve">services will be provided by </w:t>
      </w:r>
      <w:r w:rsidR="00940772">
        <w:t>CONSULTANT and/or subcontractors to the CONSULTANT</w:t>
      </w:r>
      <w:r w:rsidR="0030302B" w:rsidRPr="000D2AC8">
        <w:t>.</w:t>
      </w:r>
      <w:r w:rsidR="00A843A1" w:rsidRPr="00A843A1">
        <w:t xml:space="preserve"> </w:t>
      </w:r>
      <w:r w:rsidR="00A843A1" w:rsidRPr="003B3594">
        <w:t xml:space="preserve">Work shall be performed in a manner consistent with the usual and customary standards of the applicable profession. </w:t>
      </w:r>
      <w:r w:rsidR="00090CCC">
        <w:t xml:space="preserve">All work products and services shall be subject to review and acceptance by the CLIENT.  </w:t>
      </w:r>
    </w:p>
    <w:p w:rsidR="00090CCC" w:rsidRDefault="00090CCC" w:rsidP="0030302B">
      <w:pPr>
        <w:ind w:firstLine="720"/>
      </w:pPr>
    </w:p>
    <w:p w:rsidR="00090CCC" w:rsidRDefault="00090CCC" w:rsidP="0064606C">
      <w:pPr>
        <w:spacing w:after="120"/>
        <w:jc w:val="center"/>
      </w:pPr>
      <w:r>
        <w:rPr>
          <w:b/>
          <w:bCs/>
        </w:rPr>
        <w:t>3</w:t>
      </w:r>
      <w:r w:rsidRPr="000D2AC8">
        <w:rPr>
          <w:b/>
          <w:bCs/>
        </w:rPr>
        <w:t>. TERM</w:t>
      </w:r>
    </w:p>
    <w:p w:rsidR="0030302B" w:rsidRPr="000D2AC8" w:rsidRDefault="0030302B" w:rsidP="0030302B">
      <w:pPr>
        <w:ind w:firstLine="720"/>
      </w:pPr>
      <w:r w:rsidRPr="000D2AC8">
        <w:t xml:space="preserve">Services of </w:t>
      </w:r>
      <w:r w:rsidR="0082344E">
        <w:t>CONSULTANT</w:t>
      </w:r>
      <w:r w:rsidRPr="000D2AC8">
        <w:t xml:space="preserve"> shall commence on </w:t>
      </w:r>
      <w:r w:rsidR="0035165C" w:rsidRPr="000D2AC8">
        <w:t>the date tha</w:t>
      </w:r>
      <w:r w:rsidR="009518AF" w:rsidRPr="000D2AC8">
        <w:t>t the CLIENT authorizes this AG</w:t>
      </w:r>
      <w:r w:rsidR="0035165C" w:rsidRPr="000D2AC8">
        <w:t>REEMENT</w:t>
      </w:r>
      <w:r w:rsidR="00090CCC">
        <w:t xml:space="preserve">, and the AGREEMENT shall remain in effect until </w:t>
      </w:r>
      <w:r w:rsidR="00E131EF" w:rsidRPr="00E131EF">
        <w:rPr>
          <w:u w:val="single"/>
        </w:rPr>
        <w:t>ADD DATE</w:t>
      </w:r>
      <w:r w:rsidR="00090CCC">
        <w:t xml:space="preserve">, unless extended in writing by mutual agreement. </w:t>
      </w:r>
    </w:p>
    <w:p w:rsidR="002B16E4" w:rsidRPr="000D2AC8" w:rsidRDefault="002B16E4" w:rsidP="002B16E4"/>
    <w:p w:rsidR="0030302B" w:rsidRPr="00D85C7E" w:rsidRDefault="000433D2" w:rsidP="00D85C7E">
      <w:pPr>
        <w:spacing w:after="120"/>
        <w:jc w:val="center"/>
        <w:rPr>
          <w:b/>
          <w:bCs/>
        </w:rPr>
      </w:pPr>
      <w:r w:rsidRPr="000D2AC8">
        <w:rPr>
          <w:b/>
          <w:bCs/>
        </w:rPr>
        <w:tab/>
      </w:r>
      <w:r w:rsidR="00090CCC">
        <w:rPr>
          <w:b/>
          <w:bCs/>
        </w:rPr>
        <w:t>4</w:t>
      </w:r>
      <w:r w:rsidR="0030302B" w:rsidRPr="00D85C7E">
        <w:rPr>
          <w:b/>
          <w:bCs/>
        </w:rPr>
        <w:t>. COMPENSATION</w:t>
      </w:r>
      <w:r w:rsidR="002B16E4" w:rsidRPr="00D85C7E">
        <w:rPr>
          <w:b/>
          <w:bCs/>
        </w:rPr>
        <w:t xml:space="preserve"> </w:t>
      </w:r>
      <w:r w:rsidRPr="00D85C7E">
        <w:rPr>
          <w:b/>
          <w:bCs/>
        </w:rPr>
        <w:t>&amp; SCHEDULE</w:t>
      </w:r>
    </w:p>
    <w:p w:rsidR="00CB6362" w:rsidRDefault="00B050D2" w:rsidP="007C52A9">
      <w:pPr>
        <w:pStyle w:val="BodyText"/>
        <w:ind w:firstLine="720"/>
      </w:pPr>
      <w:r w:rsidRPr="001D07B1">
        <w:t xml:space="preserve">As compensation for the services performed hereunder, </w:t>
      </w:r>
      <w:r w:rsidR="007C2E10">
        <w:t xml:space="preserve">the </w:t>
      </w:r>
      <w:r w:rsidRPr="001D07B1">
        <w:t xml:space="preserve">CLIENT shall pay </w:t>
      </w:r>
      <w:r w:rsidR="007C2E10">
        <w:t>CONSULTANT</w:t>
      </w:r>
      <w:r w:rsidRPr="001D07B1">
        <w:t xml:space="preserve"> </w:t>
      </w:r>
      <w:r w:rsidR="00F22006">
        <w:t xml:space="preserve">a sum not to exceed </w:t>
      </w:r>
      <w:r w:rsidR="00090CCC" w:rsidRPr="00F22006">
        <w:t>$</w:t>
      </w:r>
      <w:r w:rsidR="003C6442">
        <w:t>___________</w:t>
      </w:r>
      <w:r w:rsidRPr="00F22006">
        <w:t xml:space="preserve"> (</w:t>
      </w:r>
      <w:r w:rsidR="003C6442">
        <w:t>_____</w:t>
      </w:r>
      <w:r w:rsidRPr="00F22006">
        <w:t xml:space="preserve"> thousand</w:t>
      </w:r>
      <w:r w:rsidR="00090CCC" w:rsidRPr="00F22006">
        <w:t>,</w:t>
      </w:r>
      <w:r w:rsidRPr="00F22006">
        <w:t xml:space="preserve"> dollars)</w:t>
      </w:r>
      <w:r w:rsidRPr="0064606C">
        <w:t>,</w:t>
      </w:r>
      <w:r w:rsidRPr="001D07B1">
        <w:t xml:space="preserve"> </w:t>
      </w:r>
      <w:r w:rsidR="007C2E10">
        <w:t>which includes CONSULTANT services</w:t>
      </w:r>
      <w:r w:rsidR="0064606C">
        <w:t>,</w:t>
      </w:r>
      <w:r w:rsidR="007C2E10">
        <w:t xml:space="preserve"> </w:t>
      </w:r>
      <w:r w:rsidRPr="001D07B1">
        <w:t>on a time and materials</w:t>
      </w:r>
      <w:r w:rsidR="00F22006">
        <w:t xml:space="preserve"> basis at current charge rates. CONSULTANT</w:t>
      </w:r>
      <w:r w:rsidR="00F22006" w:rsidRPr="001D07B1">
        <w:t xml:space="preserve"> </w:t>
      </w:r>
      <w:r w:rsidR="00F22006">
        <w:t xml:space="preserve">to submit </w:t>
      </w:r>
      <w:r w:rsidRPr="001D07B1">
        <w:t xml:space="preserve">monthly invoices </w:t>
      </w:r>
      <w:r w:rsidR="00F22006">
        <w:t>to the CLIENT, with p</w:t>
      </w:r>
      <w:r w:rsidRPr="001D07B1">
        <w:t xml:space="preserve">ayments </w:t>
      </w:r>
      <w:r w:rsidR="0064606C">
        <w:t>due on receipt</w:t>
      </w:r>
      <w:r w:rsidRPr="001D07B1">
        <w:t>.</w:t>
      </w:r>
      <w:r w:rsidR="00F22006">
        <w:t xml:space="preserve">  This sum is based on the </w:t>
      </w:r>
      <w:r w:rsidR="00CB6362">
        <w:t xml:space="preserve">plan </w:t>
      </w:r>
      <w:r w:rsidR="00F22006">
        <w:t>scope of work</w:t>
      </w:r>
      <w:r w:rsidR="00CB6362">
        <w:t xml:space="preserve"> – </w:t>
      </w:r>
      <w:r w:rsidR="00CB6362" w:rsidRPr="00FA0E5E">
        <w:rPr>
          <w:b/>
        </w:rPr>
        <w:t>EXHIBIT A</w:t>
      </w:r>
      <w:r w:rsidR="00F22006">
        <w:t xml:space="preserve">.  Should the </w:t>
      </w:r>
      <w:r w:rsidR="00CB6362">
        <w:t>CLIENT</w:t>
      </w:r>
      <w:r w:rsidR="00F22006">
        <w:t xml:space="preserve"> require a more extensive </w:t>
      </w:r>
      <w:r w:rsidR="00CB6362">
        <w:t>plan</w:t>
      </w:r>
      <w:r w:rsidR="00F22006">
        <w:t>, or additional studies, the scope and costs would be amended accordingly.</w:t>
      </w:r>
      <w:r w:rsidR="007C52A9">
        <w:t xml:space="preserve"> </w:t>
      </w:r>
    </w:p>
    <w:p w:rsidR="00CB6362" w:rsidRDefault="00CB6362" w:rsidP="007C52A9">
      <w:pPr>
        <w:pStyle w:val="BodyText"/>
        <w:ind w:firstLine="720"/>
      </w:pPr>
    </w:p>
    <w:p w:rsidR="0030302B" w:rsidRPr="000D2AC8" w:rsidRDefault="00090CCC" w:rsidP="00D85C7E">
      <w:pPr>
        <w:spacing w:after="120"/>
        <w:jc w:val="center"/>
        <w:rPr>
          <w:b/>
          <w:bCs/>
        </w:rPr>
      </w:pPr>
      <w:r>
        <w:rPr>
          <w:b/>
          <w:bCs/>
        </w:rPr>
        <w:t>5</w:t>
      </w:r>
      <w:r w:rsidR="0030302B" w:rsidRPr="000D2AC8">
        <w:rPr>
          <w:b/>
          <w:bCs/>
        </w:rPr>
        <w:t>. RELATIONSHIP OF PARTIES</w:t>
      </w:r>
    </w:p>
    <w:p w:rsidR="0030302B" w:rsidRDefault="0030302B" w:rsidP="00FD3DAE">
      <w:pPr>
        <w:ind w:firstLine="720"/>
      </w:pPr>
      <w:r w:rsidRPr="000D2AC8">
        <w:t xml:space="preserve">The parties intend that </w:t>
      </w:r>
      <w:r w:rsidR="0082344E">
        <w:t>CONSULTANT</w:t>
      </w:r>
      <w:r w:rsidRPr="000D2AC8">
        <w:t xml:space="preserve"> in performing services herein specified shall act as an independent consultant and shall have control over the work and the manner in which it is </w:t>
      </w:r>
      <w:r w:rsidR="001B0E04" w:rsidRPr="000D2AC8">
        <w:t xml:space="preserve">performed. </w:t>
      </w:r>
      <w:r w:rsidR="0082344E">
        <w:t>CONSULTANT</w:t>
      </w:r>
      <w:r w:rsidRPr="000D2AC8">
        <w:t xml:space="preserve"> shall be free to contract for similar services to be performed for others whi</w:t>
      </w:r>
      <w:r w:rsidR="001B0E04" w:rsidRPr="000D2AC8">
        <w:t xml:space="preserve">le under contract with CLIENT. </w:t>
      </w:r>
      <w:r w:rsidR="0082344E">
        <w:t>CONSULTANT</w:t>
      </w:r>
      <w:r w:rsidRPr="000D2AC8">
        <w:t xml:space="preserve"> shall also be free to subcontract portions of the work with other parties</w:t>
      </w:r>
      <w:r w:rsidR="001B0E04" w:rsidRPr="000D2AC8">
        <w:t xml:space="preserve">. </w:t>
      </w:r>
      <w:r w:rsidR="0082344E">
        <w:t>CONSULTANT</w:t>
      </w:r>
      <w:r w:rsidRPr="000D2AC8">
        <w:t xml:space="preserve"> is not to be considered an agent or employee of CLIENT, and is not entitled to participate in any pension plans, worker's compensation insurance, or similar benefits.</w:t>
      </w:r>
    </w:p>
    <w:p w:rsidR="00BE45C0" w:rsidRDefault="00BE45C0" w:rsidP="00FD3DAE">
      <w:pPr>
        <w:ind w:firstLine="720"/>
      </w:pPr>
    </w:p>
    <w:p w:rsidR="00BE45C0" w:rsidRDefault="00BE45C0" w:rsidP="00FD3DAE">
      <w:pPr>
        <w:ind w:firstLine="720"/>
      </w:pPr>
    </w:p>
    <w:p w:rsidR="003C6442" w:rsidRPr="000D2AC8" w:rsidRDefault="003C6442" w:rsidP="00FD3DAE">
      <w:pPr>
        <w:ind w:firstLine="720"/>
      </w:pPr>
    </w:p>
    <w:p w:rsidR="0030302B" w:rsidRPr="00D85C7E" w:rsidRDefault="00090CCC" w:rsidP="00D85C7E">
      <w:pPr>
        <w:spacing w:after="120"/>
        <w:jc w:val="center"/>
        <w:rPr>
          <w:b/>
          <w:bCs/>
        </w:rPr>
      </w:pPr>
      <w:r>
        <w:rPr>
          <w:b/>
          <w:bCs/>
        </w:rPr>
        <w:lastRenderedPageBreak/>
        <w:t>6</w:t>
      </w:r>
      <w:r w:rsidR="0030302B" w:rsidRPr="000D2AC8">
        <w:rPr>
          <w:b/>
          <w:bCs/>
        </w:rPr>
        <w:t xml:space="preserve">. </w:t>
      </w:r>
      <w:r w:rsidR="00FD3DAE" w:rsidRPr="000D2AC8">
        <w:rPr>
          <w:b/>
          <w:bCs/>
        </w:rPr>
        <w:t xml:space="preserve">INSURANCE REQUIREMENTS FOR </w:t>
      </w:r>
      <w:r w:rsidR="0082344E">
        <w:rPr>
          <w:b/>
          <w:bCs/>
        </w:rPr>
        <w:t>CONSULTANT</w:t>
      </w:r>
      <w:r w:rsidR="00F338CE" w:rsidRPr="000D2AC8">
        <w:rPr>
          <w:b/>
          <w:bCs/>
        </w:rPr>
        <w:t xml:space="preserve"> </w:t>
      </w:r>
    </w:p>
    <w:p w:rsidR="00FD3DAE" w:rsidRPr="000D2AC8" w:rsidRDefault="0082344E" w:rsidP="00FD3DAE">
      <w:pPr>
        <w:ind w:firstLine="720"/>
      </w:pPr>
      <w:r>
        <w:t>CONSULTANT</w:t>
      </w:r>
      <w:r w:rsidR="00FD3DAE" w:rsidRPr="000D2AC8">
        <w:t xml:space="preserve"> shall, at all times during the term of this Agreement, maintain and keep in full force and effect, the following policies of insurance with minimum limits as indicated below and issued by insurers with A.M. Best ratings of no less than A-: VI.</w:t>
      </w:r>
    </w:p>
    <w:p w:rsidR="00FD3DAE" w:rsidRPr="000D2AC8" w:rsidRDefault="00FD3DAE" w:rsidP="00FD3DAE">
      <w:pPr>
        <w:ind w:firstLine="720"/>
      </w:pPr>
      <w:r w:rsidRPr="000D2AC8">
        <w:t xml:space="preserve"> </w:t>
      </w:r>
    </w:p>
    <w:p w:rsidR="004E6D2C" w:rsidRPr="0064606C" w:rsidRDefault="00FD3DAE" w:rsidP="0064606C">
      <w:pPr>
        <w:pStyle w:val="ListParagraph"/>
        <w:numPr>
          <w:ilvl w:val="0"/>
          <w:numId w:val="8"/>
        </w:numPr>
        <w:tabs>
          <w:tab w:val="left" w:pos="360"/>
        </w:tabs>
        <w:ind w:left="360"/>
        <w:rPr>
          <w:sz w:val="22"/>
          <w:szCs w:val="22"/>
        </w:rPr>
      </w:pPr>
      <w:r w:rsidRPr="0064606C">
        <w:rPr>
          <w:sz w:val="22"/>
          <w:szCs w:val="22"/>
        </w:rPr>
        <w:t xml:space="preserve">Commercial general liability at least as broad </w:t>
      </w:r>
      <w:r w:rsidR="009D0773" w:rsidRPr="0064606C">
        <w:rPr>
          <w:sz w:val="22"/>
          <w:szCs w:val="22"/>
        </w:rPr>
        <w:t>as ISO CG 0001(per occurrence)</w:t>
      </w:r>
      <w:r w:rsidR="009D0773" w:rsidRPr="0064606C">
        <w:rPr>
          <w:sz w:val="22"/>
          <w:szCs w:val="22"/>
        </w:rPr>
        <w:tab/>
      </w:r>
      <w:r w:rsidR="004E6D2C" w:rsidRPr="0064606C">
        <w:rPr>
          <w:sz w:val="22"/>
          <w:szCs w:val="22"/>
        </w:rPr>
        <w:t>$</w:t>
      </w:r>
      <w:r w:rsidR="00777509" w:rsidRPr="0064606C">
        <w:rPr>
          <w:sz w:val="22"/>
          <w:szCs w:val="22"/>
        </w:rPr>
        <w:t>1,000,000</w:t>
      </w:r>
    </w:p>
    <w:p w:rsidR="009D0773" w:rsidRPr="0064606C" w:rsidRDefault="0064606C" w:rsidP="004E6D2C">
      <w:pPr>
        <w:pStyle w:val="ListParagraph"/>
        <w:tabs>
          <w:tab w:val="left" w:pos="360"/>
        </w:tabs>
        <w:ind w:left="360"/>
        <w:rPr>
          <w:sz w:val="22"/>
          <w:szCs w:val="22"/>
        </w:rPr>
      </w:pPr>
      <w:r w:rsidRPr="0064606C">
        <w:rPr>
          <w:sz w:val="22"/>
          <w:szCs w:val="22"/>
        </w:rPr>
        <w:tab/>
      </w:r>
      <w:r w:rsidRPr="0064606C">
        <w:rPr>
          <w:sz w:val="22"/>
          <w:szCs w:val="22"/>
        </w:rPr>
        <w:tab/>
      </w:r>
      <w:r w:rsidRPr="0064606C">
        <w:rPr>
          <w:sz w:val="22"/>
          <w:szCs w:val="22"/>
        </w:rPr>
        <w:tab/>
      </w:r>
      <w:r w:rsidRPr="0064606C">
        <w:rPr>
          <w:sz w:val="22"/>
          <w:szCs w:val="22"/>
        </w:rPr>
        <w:tab/>
      </w:r>
      <w:r w:rsidRPr="0064606C">
        <w:rPr>
          <w:sz w:val="22"/>
          <w:szCs w:val="22"/>
        </w:rPr>
        <w:tab/>
      </w:r>
      <w:r w:rsidRPr="0064606C">
        <w:rPr>
          <w:sz w:val="22"/>
          <w:szCs w:val="22"/>
        </w:rPr>
        <w:tab/>
      </w:r>
      <w:r w:rsidRPr="0064606C">
        <w:rPr>
          <w:sz w:val="22"/>
          <w:szCs w:val="22"/>
        </w:rPr>
        <w:tab/>
      </w:r>
      <w:r>
        <w:rPr>
          <w:sz w:val="22"/>
          <w:szCs w:val="22"/>
        </w:rPr>
        <w:t xml:space="preserve">        </w:t>
      </w:r>
      <w:r w:rsidRPr="0064606C">
        <w:rPr>
          <w:sz w:val="22"/>
          <w:szCs w:val="22"/>
        </w:rPr>
        <w:t xml:space="preserve">  </w:t>
      </w:r>
      <w:r w:rsidR="00FD3DAE" w:rsidRPr="0064606C">
        <w:rPr>
          <w:sz w:val="22"/>
          <w:szCs w:val="22"/>
        </w:rPr>
        <w:t xml:space="preserve">(general aggregate) </w:t>
      </w:r>
      <w:r w:rsidRPr="0064606C">
        <w:rPr>
          <w:sz w:val="22"/>
          <w:szCs w:val="22"/>
        </w:rPr>
        <w:tab/>
      </w:r>
      <w:r w:rsidR="004E6D2C" w:rsidRPr="0064606C">
        <w:rPr>
          <w:sz w:val="22"/>
          <w:szCs w:val="22"/>
        </w:rPr>
        <w:t>$</w:t>
      </w:r>
      <w:r w:rsidR="00FD3DAE" w:rsidRPr="0064606C">
        <w:rPr>
          <w:sz w:val="22"/>
          <w:szCs w:val="22"/>
        </w:rPr>
        <w:t>2,000,000</w:t>
      </w:r>
    </w:p>
    <w:p w:rsidR="009D0773" w:rsidRPr="0064606C" w:rsidRDefault="00FD3DAE" w:rsidP="004E6D2C">
      <w:pPr>
        <w:pStyle w:val="ListParagraph"/>
        <w:numPr>
          <w:ilvl w:val="0"/>
          <w:numId w:val="8"/>
        </w:numPr>
        <w:tabs>
          <w:tab w:val="left" w:pos="360"/>
        </w:tabs>
        <w:ind w:left="360"/>
        <w:rPr>
          <w:sz w:val="22"/>
          <w:szCs w:val="22"/>
        </w:rPr>
      </w:pPr>
      <w:r w:rsidRPr="0064606C">
        <w:rPr>
          <w:sz w:val="22"/>
          <w:szCs w:val="22"/>
        </w:rPr>
        <w:t xml:space="preserve">Commercial auto liability at least as broad as ISO CA 0001 (per accident) </w:t>
      </w:r>
      <w:r w:rsidR="009D0773" w:rsidRPr="0064606C">
        <w:rPr>
          <w:sz w:val="22"/>
          <w:szCs w:val="22"/>
        </w:rPr>
        <w:tab/>
      </w:r>
      <w:r w:rsidR="0064606C" w:rsidRPr="0064606C">
        <w:rPr>
          <w:sz w:val="22"/>
          <w:szCs w:val="22"/>
        </w:rPr>
        <w:tab/>
      </w:r>
      <w:r w:rsidR="004E6D2C" w:rsidRPr="0064606C">
        <w:rPr>
          <w:sz w:val="22"/>
          <w:szCs w:val="22"/>
        </w:rPr>
        <w:t>$</w:t>
      </w:r>
      <w:r w:rsidRPr="0064606C">
        <w:rPr>
          <w:sz w:val="22"/>
          <w:szCs w:val="22"/>
        </w:rPr>
        <w:t>1,000,000</w:t>
      </w:r>
    </w:p>
    <w:p w:rsidR="009D0773" w:rsidRPr="0064606C" w:rsidRDefault="007D6ED5" w:rsidP="004E6D2C">
      <w:pPr>
        <w:pStyle w:val="ListParagraph"/>
        <w:numPr>
          <w:ilvl w:val="0"/>
          <w:numId w:val="8"/>
        </w:numPr>
        <w:tabs>
          <w:tab w:val="left" w:pos="360"/>
        </w:tabs>
        <w:ind w:left="360"/>
        <w:rPr>
          <w:sz w:val="22"/>
          <w:szCs w:val="22"/>
        </w:rPr>
      </w:pPr>
      <w:r w:rsidRPr="0064606C">
        <w:rPr>
          <w:sz w:val="22"/>
          <w:szCs w:val="22"/>
        </w:rPr>
        <w:t>Errors and O</w:t>
      </w:r>
      <w:r w:rsidR="00FD3DAE" w:rsidRPr="0064606C">
        <w:rPr>
          <w:sz w:val="22"/>
          <w:szCs w:val="22"/>
        </w:rPr>
        <w:t xml:space="preserve">missions liability (per claim and aggregate) </w:t>
      </w:r>
      <w:r w:rsidR="009D0773" w:rsidRPr="0064606C">
        <w:rPr>
          <w:sz w:val="22"/>
          <w:szCs w:val="22"/>
        </w:rPr>
        <w:tab/>
      </w:r>
      <w:r w:rsidR="0064606C">
        <w:rPr>
          <w:sz w:val="22"/>
          <w:szCs w:val="22"/>
        </w:rPr>
        <w:tab/>
      </w:r>
      <w:r w:rsidR="0064606C" w:rsidRPr="0064606C">
        <w:rPr>
          <w:sz w:val="22"/>
          <w:szCs w:val="22"/>
        </w:rPr>
        <w:tab/>
      </w:r>
      <w:r w:rsidR="0064606C" w:rsidRPr="0064606C">
        <w:rPr>
          <w:sz w:val="22"/>
          <w:szCs w:val="22"/>
        </w:rPr>
        <w:tab/>
      </w:r>
      <w:r w:rsidR="004E6D2C" w:rsidRPr="0064606C">
        <w:rPr>
          <w:sz w:val="22"/>
          <w:szCs w:val="22"/>
        </w:rPr>
        <w:t>$</w:t>
      </w:r>
      <w:r w:rsidR="00FD3DAE" w:rsidRPr="0064606C">
        <w:rPr>
          <w:sz w:val="22"/>
          <w:szCs w:val="22"/>
        </w:rPr>
        <w:t>1,000,000</w:t>
      </w:r>
    </w:p>
    <w:p w:rsidR="00FD3DAE" w:rsidRPr="0064606C" w:rsidRDefault="00FD3DAE" w:rsidP="004E6D2C">
      <w:pPr>
        <w:pStyle w:val="ListParagraph"/>
        <w:numPr>
          <w:ilvl w:val="0"/>
          <w:numId w:val="8"/>
        </w:numPr>
        <w:tabs>
          <w:tab w:val="left" w:pos="360"/>
        </w:tabs>
        <w:ind w:left="360"/>
        <w:rPr>
          <w:sz w:val="22"/>
          <w:szCs w:val="22"/>
        </w:rPr>
      </w:pPr>
      <w:r w:rsidRPr="0064606C">
        <w:rPr>
          <w:sz w:val="22"/>
          <w:szCs w:val="22"/>
        </w:rPr>
        <w:t xml:space="preserve">Workers’ compensation </w:t>
      </w:r>
      <w:r w:rsidR="009D0773" w:rsidRPr="0064606C">
        <w:rPr>
          <w:sz w:val="22"/>
          <w:szCs w:val="22"/>
        </w:rPr>
        <w:tab/>
      </w:r>
      <w:r w:rsidR="0064606C" w:rsidRPr="0064606C">
        <w:rPr>
          <w:sz w:val="22"/>
          <w:szCs w:val="22"/>
        </w:rPr>
        <w:tab/>
      </w:r>
      <w:r w:rsidR="0064606C" w:rsidRPr="0064606C">
        <w:rPr>
          <w:sz w:val="22"/>
          <w:szCs w:val="22"/>
        </w:rPr>
        <w:tab/>
      </w:r>
      <w:r w:rsidR="0064606C" w:rsidRPr="0064606C">
        <w:rPr>
          <w:sz w:val="22"/>
          <w:szCs w:val="22"/>
        </w:rPr>
        <w:tab/>
      </w:r>
      <w:r w:rsidR="0064606C" w:rsidRPr="0064606C">
        <w:rPr>
          <w:sz w:val="22"/>
          <w:szCs w:val="22"/>
        </w:rPr>
        <w:tab/>
      </w:r>
      <w:r w:rsidR="0064606C" w:rsidRPr="0064606C">
        <w:rPr>
          <w:sz w:val="22"/>
          <w:szCs w:val="22"/>
        </w:rPr>
        <w:tab/>
      </w:r>
      <w:r w:rsidR="0064606C" w:rsidRPr="0064606C">
        <w:rPr>
          <w:sz w:val="22"/>
          <w:szCs w:val="22"/>
        </w:rPr>
        <w:tab/>
      </w:r>
      <w:r w:rsidR="0064606C" w:rsidRPr="0064606C">
        <w:rPr>
          <w:sz w:val="22"/>
          <w:szCs w:val="22"/>
        </w:rPr>
        <w:tab/>
      </w:r>
      <w:r w:rsidRPr="0064606C">
        <w:rPr>
          <w:sz w:val="22"/>
          <w:szCs w:val="22"/>
        </w:rPr>
        <w:t>Statutory</w:t>
      </w:r>
      <w:r w:rsidR="004E6D2C" w:rsidRPr="0064606C">
        <w:rPr>
          <w:sz w:val="22"/>
          <w:szCs w:val="22"/>
        </w:rPr>
        <w:t xml:space="preserve"> Limits</w:t>
      </w:r>
    </w:p>
    <w:p w:rsidR="00FD3DAE" w:rsidRPr="000D2AC8" w:rsidRDefault="00FD3DAE" w:rsidP="00FD3DAE">
      <w:pPr>
        <w:ind w:firstLine="720"/>
      </w:pPr>
    </w:p>
    <w:p w:rsidR="00FD3DAE" w:rsidRPr="000D2AC8" w:rsidRDefault="00FD3DAE" w:rsidP="009D0773">
      <w:pPr>
        <w:ind w:firstLine="720"/>
      </w:pPr>
      <w:r w:rsidRPr="000D2AC8">
        <w:t xml:space="preserve">All insurance required by this section shall apply on a primary basis. </w:t>
      </w:r>
      <w:r w:rsidR="0082344E">
        <w:t>CONSULTANT</w:t>
      </w:r>
      <w:r w:rsidRPr="000D2AC8">
        <w:t xml:space="preserve"> agrees that it will not cancel or reduce said insurance coverage. </w:t>
      </w:r>
      <w:r w:rsidR="0082344E">
        <w:t>CONSULTANT</w:t>
      </w:r>
      <w:r w:rsidRPr="000D2AC8">
        <w:t xml:space="preserve"> agrees that if it does not keep the aforesaid insurance in full force and effect </w:t>
      </w:r>
      <w:r w:rsidR="003B4296" w:rsidRPr="000D2AC8">
        <w:t>CLIENT</w:t>
      </w:r>
      <w:r w:rsidRPr="000D2AC8">
        <w:t xml:space="preserve"> may either immediately terminate this Agreement or, if insurance is available at a reasonable cost, </w:t>
      </w:r>
      <w:r w:rsidR="003B4296" w:rsidRPr="000D2AC8">
        <w:t>CLIENT</w:t>
      </w:r>
      <w:r w:rsidRPr="000D2AC8">
        <w:t xml:space="preserve"> may take out the necessary insurance and pay, at </w:t>
      </w:r>
      <w:r w:rsidR="0082344E">
        <w:t>CONSULTANT</w:t>
      </w:r>
      <w:r w:rsidRPr="000D2AC8">
        <w:t>’s expense, the premium thereon.</w:t>
      </w:r>
    </w:p>
    <w:p w:rsidR="00FD3DAE" w:rsidRPr="000D2AC8" w:rsidRDefault="00FD3DAE" w:rsidP="00FD3DAE">
      <w:pPr>
        <w:ind w:firstLine="720"/>
      </w:pPr>
    </w:p>
    <w:p w:rsidR="00FD3DAE" w:rsidRPr="000D2AC8" w:rsidRDefault="00FD3DAE" w:rsidP="00FD3DAE">
      <w:pPr>
        <w:ind w:firstLine="720"/>
      </w:pPr>
      <w:r w:rsidRPr="000D2AC8">
        <w:t xml:space="preserve">Auto liability insurance shall cover owned, non-owned and hired autos. If </w:t>
      </w:r>
      <w:r w:rsidR="0082344E">
        <w:t>CONSULTANT</w:t>
      </w:r>
      <w:r w:rsidRPr="000D2AC8">
        <w:t xml:space="preserve"> owns no vehicles, auto liability coverage may be provided by means of a non-owned and hired auto endorsement to the general liability policy.</w:t>
      </w:r>
    </w:p>
    <w:p w:rsidR="00FD3DAE" w:rsidRPr="000D2AC8" w:rsidRDefault="00FD3DAE" w:rsidP="00FD3DAE">
      <w:pPr>
        <w:ind w:firstLine="720"/>
      </w:pPr>
    </w:p>
    <w:p w:rsidR="00FD3DAE" w:rsidRPr="000D2AC8" w:rsidRDefault="00FD3DAE" w:rsidP="00FD3DAE">
      <w:pPr>
        <w:ind w:firstLine="720"/>
      </w:pPr>
      <w:r w:rsidRPr="000D2AC8">
        <w:t xml:space="preserve">At all times during the term of this Agreement; </w:t>
      </w:r>
      <w:r w:rsidR="0082344E">
        <w:t>CONSULTANT</w:t>
      </w:r>
      <w:r w:rsidRPr="000D2AC8">
        <w:t xml:space="preserve"> shall maintain on file with </w:t>
      </w:r>
      <w:r w:rsidR="00E80BBD" w:rsidRPr="000D2AC8">
        <w:t>CLIENT</w:t>
      </w:r>
      <w:r w:rsidRPr="000D2AC8">
        <w:t xml:space="preserve"> a certificate of insurance, in a form acceptable to </w:t>
      </w:r>
      <w:r w:rsidR="003E7C72" w:rsidRPr="000D2AC8">
        <w:t>CLIENT</w:t>
      </w:r>
      <w:r w:rsidRPr="000D2AC8">
        <w:t xml:space="preserve">, showing that the aforesaid policies are in effect in the required amounts. The general liability policy shall contain or be endorsed to contain a provision including the </w:t>
      </w:r>
      <w:r w:rsidR="004E6D2C" w:rsidRPr="000D2AC8">
        <w:t>Indemnities</w:t>
      </w:r>
      <w:r w:rsidRPr="000D2AC8">
        <w:t xml:space="preserve"> as additional insured. </w:t>
      </w:r>
      <w:r w:rsidR="0082344E">
        <w:t>CONSULTANT</w:t>
      </w:r>
      <w:r w:rsidRPr="000D2AC8">
        <w:t xml:space="preserve"> shall promptly file with </w:t>
      </w:r>
      <w:r w:rsidR="003E7C72" w:rsidRPr="000D2AC8">
        <w:t>CLIENT</w:t>
      </w:r>
      <w:r w:rsidRPr="000D2AC8">
        <w:t xml:space="preserve"> such certificate or certificates and endorsements if applicable. Coverage for the additional insured shall apply to the fullest extent permitted by law.</w:t>
      </w:r>
    </w:p>
    <w:p w:rsidR="00FD3DAE" w:rsidRPr="000D2AC8" w:rsidRDefault="00FD3DAE" w:rsidP="00FD3DAE">
      <w:pPr>
        <w:ind w:firstLine="720"/>
      </w:pPr>
    </w:p>
    <w:p w:rsidR="0030302B" w:rsidRPr="000D2AC8" w:rsidRDefault="00FD3DAE" w:rsidP="00FD3DAE">
      <w:pPr>
        <w:ind w:firstLine="720"/>
      </w:pPr>
      <w:r w:rsidRPr="000D2AC8">
        <w:t xml:space="preserve">No policy required by this section shall prohibit </w:t>
      </w:r>
      <w:r w:rsidR="0082344E">
        <w:t>CONSULTANT</w:t>
      </w:r>
      <w:r w:rsidRPr="000D2AC8">
        <w:t xml:space="preserve"> from waiving any right of recovery prior to loss. </w:t>
      </w:r>
      <w:r w:rsidR="0082344E">
        <w:t>CONSULTANT</w:t>
      </w:r>
      <w:r w:rsidRPr="000D2AC8">
        <w:t xml:space="preserve"> hereby waives such right with regard to the </w:t>
      </w:r>
      <w:r w:rsidR="004E6D2C" w:rsidRPr="000D2AC8">
        <w:t>Indemnities</w:t>
      </w:r>
      <w:r w:rsidRPr="000D2AC8">
        <w:t>.</w:t>
      </w:r>
      <w:r w:rsidR="00F22006">
        <w:t xml:space="preserve">  </w:t>
      </w:r>
      <w:r w:rsidRPr="000D2AC8">
        <w:t xml:space="preserve">All insurance coverage and limits provided by </w:t>
      </w:r>
      <w:r w:rsidR="0082344E">
        <w:t>CONSULTANT</w:t>
      </w:r>
      <w:r w:rsidRPr="000D2AC8">
        <w:t xml:space="preserve"> and available or applicable to this agreement are intended to apply to the full extent of the policies. Nothing contained in this Agreement limits the application of such insurance coverage.</w:t>
      </w:r>
    </w:p>
    <w:p w:rsidR="0064606C" w:rsidRDefault="0064606C" w:rsidP="009D0773"/>
    <w:p w:rsidR="0030302B" w:rsidRPr="00D85C7E" w:rsidRDefault="00090CCC" w:rsidP="00D85C7E">
      <w:pPr>
        <w:spacing w:after="120"/>
        <w:jc w:val="center"/>
        <w:rPr>
          <w:b/>
          <w:bCs/>
        </w:rPr>
      </w:pPr>
      <w:r>
        <w:rPr>
          <w:b/>
          <w:bCs/>
        </w:rPr>
        <w:t>7</w:t>
      </w:r>
      <w:r w:rsidR="0030302B" w:rsidRPr="000D2AC8">
        <w:rPr>
          <w:b/>
          <w:bCs/>
        </w:rPr>
        <w:t xml:space="preserve">. </w:t>
      </w:r>
      <w:r w:rsidR="009D0773" w:rsidRPr="000D2AC8">
        <w:rPr>
          <w:b/>
          <w:bCs/>
        </w:rPr>
        <w:t>HOLD HARMLESS AND INDEMNIFICATION</w:t>
      </w:r>
    </w:p>
    <w:p w:rsidR="0030302B" w:rsidRPr="000D2AC8" w:rsidRDefault="0082344E" w:rsidP="009D0773">
      <w:pPr>
        <w:ind w:firstLine="720"/>
      </w:pPr>
      <w:r>
        <w:t>CONSULTANT</w:t>
      </w:r>
      <w:r w:rsidR="009D0773" w:rsidRPr="000D2AC8">
        <w:t xml:space="preserve"> shall indemnify, defend and hold harmless </w:t>
      </w:r>
      <w:r w:rsidR="003E7C72" w:rsidRPr="000D2AC8">
        <w:t>CLIENT</w:t>
      </w:r>
      <w:r w:rsidR="009D0773" w:rsidRPr="000D2AC8">
        <w:t xml:space="preserve"> and its employees, officials and agents (the </w:t>
      </w:r>
      <w:r w:rsidR="004E6D2C" w:rsidRPr="000D2AC8">
        <w:t>Indemnities</w:t>
      </w:r>
      <w:r w:rsidR="009D0773" w:rsidRPr="000D2AC8">
        <w:t>) from and against any liability (including liability for claims, suits, actions, arbitration proceedings, administrative proceedings, regulatory proceedings, losses, expenses or coasts of any kind, whether actual, alleged or threatened, including attorneys fees and costs, courts costs, interest, defense costs, and expert witness fee</w:t>
      </w:r>
      <w:r w:rsidR="00F12779">
        <w:t>s), where the same arise out of</w:t>
      </w:r>
      <w:r w:rsidR="009D0773" w:rsidRPr="000D2AC8">
        <w:t xml:space="preserve">, are a consequence of, or are in any way attributable to, in whole or in part, the performance of this Agreement by </w:t>
      </w:r>
      <w:r>
        <w:t>CONSULTANT</w:t>
      </w:r>
      <w:r w:rsidR="009D0773" w:rsidRPr="000D2AC8">
        <w:t xml:space="preserve"> or by any individual or entity for which </w:t>
      </w:r>
      <w:r>
        <w:t>CONSULTANT</w:t>
      </w:r>
      <w:r w:rsidR="009D0773" w:rsidRPr="000D2AC8">
        <w:t xml:space="preserve"> is legally liable, including but not limited to officers, agents, employees or sub</w:t>
      </w:r>
      <w:r w:rsidR="0064606C">
        <w:t>contractors</w:t>
      </w:r>
      <w:r w:rsidR="009D0773" w:rsidRPr="000D2AC8">
        <w:t xml:space="preserve"> of </w:t>
      </w:r>
      <w:r>
        <w:t>CONSULTANT</w:t>
      </w:r>
      <w:r w:rsidR="009D0773" w:rsidRPr="000D2AC8">
        <w:t>.</w:t>
      </w:r>
    </w:p>
    <w:p w:rsidR="009D0773" w:rsidRPr="000D2AC8" w:rsidRDefault="009D0773" w:rsidP="0030302B">
      <w:pPr>
        <w:ind w:firstLine="720"/>
      </w:pPr>
    </w:p>
    <w:p w:rsidR="0030302B" w:rsidRPr="000D2AC8" w:rsidRDefault="0030302B" w:rsidP="0030302B">
      <w:pPr>
        <w:ind w:firstLine="720"/>
      </w:pPr>
      <w:r w:rsidRPr="000D2AC8">
        <w:t xml:space="preserve">Notwithstanding the foregoing, the </w:t>
      </w:r>
      <w:r w:rsidR="0082344E">
        <w:t>CONSULTANT</w:t>
      </w:r>
      <w:r w:rsidRPr="000D2AC8">
        <w:t xml:space="preserve"> shall not be liable to indemnify CLIENT for damage arising out of bodily injury to persons or damage to property caused by or resulting from the sole negligence of CLIENT, or their employees.</w:t>
      </w:r>
    </w:p>
    <w:p w:rsidR="0030302B" w:rsidRPr="000D2AC8" w:rsidRDefault="0030302B" w:rsidP="0030302B"/>
    <w:p w:rsidR="0030302B" w:rsidRPr="000D2AC8" w:rsidRDefault="00090CCC" w:rsidP="00D85C7E">
      <w:pPr>
        <w:spacing w:after="120"/>
        <w:jc w:val="center"/>
        <w:rPr>
          <w:b/>
          <w:bCs/>
        </w:rPr>
      </w:pPr>
      <w:r>
        <w:rPr>
          <w:b/>
          <w:bCs/>
        </w:rPr>
        <w:t>8</w:t>
      </w:r>
      <w:r w:rsidR="0030302B" w:rsidRPr="000D2AC8">
        <w:rPr>
          <w:b/>
          <w:bCs/>
        </w:rPr>
        <w:t>. CONTRACT TERMS TO BE EXCLUSIVE</w:t>
      </w:r>
    </w:p>
    <w:p w:rsidR="0030302B" w:rsidRPr="000D2AC8" w:rsidRDefault="0030302B" w:rsidP="0030302B">
      <w:pPr>
        <w:ind w:firstLine="720"/>
      </w:pPr>
      <w:r w:rsidRPr="000D2AC8">
        <w:t>This written AGREEMENT contains the sole and entire AG</w:t>
      </w:r>
      <w:r w:rsidR="004E6D2C" w:rsidRPr="000D2AC8">
        <w:t>REEMENT between the parties</w:t>
      </w:r>
      <w:r w:rsidR="00527BD0" w:rsidRPr="000D2AC8">
        <w:t>.</w:t>
      </w:r>
      <w:r w:rsidRPr="000D2AC8">
        <w:t xml:space="preserve"> The parties acknowledge and agree that neither of them has made any representation with respect to the subject matter of this</w:t>
      </w:r>
      <w:r w:rsidRPr="000D2AC8">
        <w:rPr>
          <w:i/>
          <w:iCs/>
        </w:rPr>
        <w:t xml:space="preserve"> </w:t>
      </w:r>
      <w:r w:rsidRPr="000D2AC8">
        <w:t>AGREEMENT or any representations inducing the execution and delivery hereof except such</w:t>
      </w:r>
      <w:r w:rsidRPr="000D2AC8">
        <w:rPr>
          <w:i/>
          <w:iCs/>
        </w:rPr>
        <w:t xml:space="preserve"> </w:t>
      </w:r>
      <w:r w:rsidRPr="000D2AC8">
        <w:t>representations as are specifically set forth herein; and each party acknowledges that it has relied on its own judgment i</w:t>
      </w:r>
      <w:r w:rsidR="003E7C72" w:rsidRPr="000D2AC8">
        <w:t xml:space="preserve">n entering into the AGREEMENT. </w:t>
      </w:r>
      <w:r w:rsidRPr="000D2AC8">
        <w:t>The parties further acknowledge that any statements or representations that may have therefore been made by either of them to the other are void and of no effect and that neither of them has relied thereon in connection with its dealings with the other.</w:t>
      </w:r>
    </w:p>
    <w:p w:rsidR="00C06553" w:rsidRPr="000D2AC8" w:rsidRDefault="00C06553" w:rsidP="0030302B"/>
    <w:p w:rsidR="0030302B" w:rsidRPr="000D2AC8" w:rsidRDefault="00090CCC" w:rsidP="00D85C7E">
      <w:pPr>
        <w:spacing w:after="120"/>
        <w:jc w:val="center"/>
        <w:rPr>
          <w:b/>
          <w:bCs/>
        </w:rPr>
      </w:pPr>
      <w:r>
        <w:rPr>
          <w:b/>
          <w:bCs/>
        </w:rPr>
        <w:t>9</w:t>
      </w:r>
      <w:r w:rsidR="0030302B" w:rsidRPr="000D2AC8">
        <w:rPr>
          <w:b/>
          <w:bCs/>
        </w:rPr>
        <w:t>. WAIVER OR MODIFICATION INEFFECTIVE UNLESS IN WRITING</w:t>
      </w:r>
    </w:p>
    <w:p w:rsidR="0030302B" w:rsidRPr="000D2AC8" w:rsidRDefault="0030302B" w:rsidP="0030302B">
      <w:pPr>
        <w:ind w:firstLine="720"/>
      </w:pPr>
      <w:r w:rsidRPr="000D2AC8">
        <w:t>No waiver or modification of this AGREEMENT or of any covenant, condition, or limitation herein contained shall be valid unless i</w:t>
      </w:r>
      <w:r w:rsidR="009D0773" w:rsidRPr="000D2AC8">
        <w:t>n writing and duly executed by both parties</w:t>
      </w:r>
      <w:r w:rsidRPr="000D2AC8">
        <w:t>. Furthermore, no evidence of any waiver or modification shall be offered or received in evidence in any proceeding, arbitration, or litigation between the parties arising out of or affecting this AGREEMENT, or the rights or obligations of any party hereunder, unless such waiver of modification is in writing, duly executed as aforesaid. The provisions of this paragraph may not be waived except as herein set forth.</w:t>
      </w:r>
    </w:p>
    <w:p w:rsidR="0030302B" w:rsidRPr="000D2AC8" w:rsidRDefault="0030302B" w:rsidP="0030302B"/>
    <w:p w:rsidR="0030302B" w:rsidRPr="00D85C7E" w:rsidRDefault="00090CCC" w:rsidP="00D85C7E">
      <w:pPr>
        <w:spacing w:after="120"/>
        <w:jc w:val="center"/>
        <w:rPr>
          <w:b/>
          <w:bCs/>
        </w:rPr>
      </w:pPr>
      <w:r>
        <w:rPr>
          <w:b/>
          <w:bCs/>
        </w:rPr>
        <w:t>10</w:t>
      </w:r>
      <w:r w:rsidR="0030302B" w:rsidRPr="000D2AC8">
        <w:rPr>
          <w:b/>
          <w:bCs/>
        </w:rPr>
        <w:t>. CONTRACT GOVERNED BY LAW OF STATE OF CALIFORNIA</w:t>
      </w:r>
    </w:p>
    <w:p w:rsidR="0030302B" w:rsidRPr="000D2AC8" w:rsidRDefault="0030302B" w:rsidP="0030302B">
      <w:pPr>
        <w:ind w:firstLine="720"/>
      </w:pPr>
      <w:r w:rsidRPr="000D2AC8">
        <w:t>This AGREEMENT and performance hereunder and all suits and special proceedings hereunder shall be construed in accordance with the laws of the State of California. In any action, special proceeding, or other proceeding that may be brought arising out of, in connection with, or by reason of this AGREEMENT, the laws of the State of California shall be applicable and shall govern to the exclusion of the law of any other forum, without regard to the jurisdiction in which the action or special proceeding may be instituted.</w:t>
      </w:r>
    </w:p>
    <w:p w:rsidR="00777509" w:rsidRPr="000D2AC8" w:rsidRDefault="00777509" w:rsidP="0030302B"/>
    <w:p w:rsidR="0030302B" w:rsidRPr="00D85C7E" w:rsidRDefault="00090CCC" w:rsidP="00D85C7E">
      <w:pPr>
        <w:spacing w:after="120"/>
        <w:jc w:val="center"/>
        <w:rPr>
          <w:b/>
          <w:bCs/>
        </w:rPr>
      </w:pPr>
      <w:r>
        <w:rPr>
          <w:b/>
          <w:bCs/>
        </w:rPr>
        <w:t>11</w:t>
      </w:r>
      <w:r w:rsidR="0030302B" w:rsidRPr="000D2AC8">
        <w:rPr>
          <w:b/>
          <w:bCs/>
        </w:rPr>
        <w:t>. CONTRACT TERMINATION</w:t>
      </w:r>
    </w:p>
    <w:p w:rsidR="00F86847" w:rsidRDefault="0030302B" w:rsidP="0064606C">
      <w:pPr>
        <w:ind w:firstLine="720"/>
        <w:jc w:val="both"/>
      </w:pPr>
      <w:r w:rsidRPr="000D2AC8">
        <w:t xml:space="preserve">CLIENT or </w:t>
      </w:r>
      <w:r w:rsidR="0082344E">
        <w:t>CONSULTANT</w:t>
      </w:r>
      <w:r w:rsidRPr="000D2AC8">
        <w:t xml:space="preserve"> may, upon thirty (30) days written notice, terminate this AGREEMENT and be liable only for services rendered to the</w:t>
      </w:r>
      <w:r w:rsidR="003E5852">
        <w:t xml:space="preserve"> date termination is effective.</w:t>
      </w:r>
      <w:r w:rsidRPr="000D2AC8">
        <w:t xml:space="preserve"> All papers and documents relating to the services described in the AGREEMENT, and all materials supplied to the CLIENT will remain the property of the CLIENT.</w:t>
      </w:r>
    </w:p>
    <w:p w:rsidR="00F86847" w:rsidRPr="000D2AC8" w:rsidRDefault="00F86847" w:rsidP="0030302B"/>
    <w:p w:rsidR="0030302B" w:rsidRPr="00D85C7E" w:rsidRDefault="00090CCC" w:rsidP="00D85C7E">
      <w:pPr>
        <w:spacing w:after="120"/>
        <w:jc w:val="center"/>
        <w:rPr>
          <w:b/>
          <w:bCs/>
        </w:rPr>
      </w:pPr>
      <w:r>
        <w:rPr>
          <w:b/>
          <w:bCs/>
        </w:rPr>
        <w:t>12</w:t>
      </w:r>
      <w:r w:rsidR="0030302B" w:rsidRPr="000D2AC8">
        <w:rPr>
          <w:b/>
          <w:bCs/>
        </w:rPr>
        <w:t>. BINDING EFFECT OF AGREEMENT</w:t>
      </w:r>
    </w:p>
    <w:p w:rsidR="0030302B" w:rsidRPr="000D2AC8" w:rsidRDefault="0030302B" w:rsidP="000541B2">
      <w:pPr>
        <w:ind w:firstLine="720"/>
      </w:pPr>
      <w:r w:rsidRPr="000D2AC8">
        <w:t>This AGREEMENT shall be binding on and inure to the benefit of the respective parties and their respective legal representatives, successors, and assigns except as provided above.</w:t>
      </w:r>
      <w:r w:rsidR="007C52A9">
        <w:t xml:space="preserve"> </w:t>
      </w:r>
    </w:p>
    <w:p w:rsidR="000541B2" w:rsidRDefault="000541B2" w:rsidP="000541B2">
      <w:pPr>
        <w:pStyle w:val="BodyTextIndent"/>
        <w:jc w:val="both"/>
      </w:pPr>
    </w:p>
    <w:p w:rsidR="0030302B" w:rsidRPr="000D2AC8" w:rsidRDefault="00CB6362" w:rsidP="00481CDE">
      <w:pPr>
        <w:pStyle w:val="BodyTextIndent"/>
        <w:jc w:val="both"/>
      </w:pPr>
      <w:r>
        <w:t>HBHRCD</w:t>
      </w:r>
      <w:r w:rsidR="00167A76">
        <w:tab/>
      </w:r>
      <w:r w:rsidR="000541B2" w:rsidRPr="000D2AC8">
        <w:tab/>
      </w:r>
      <w:r w:rsidR="000541B2" w:rsidRPr="000D2AC8">
        <w:tab/>
      </w:r>
      <w:r w:rsidR="00E131EF">
        <w:t>_______________________</w:t>
      </w:r>
      <w:r w:rsidR="004D07BE">
        <w:rPr>
          <w:caps/>
        </w:rPr>
        <w:t xml:space="preserve"> </w:t>
      </w:r>
    </w:p>
    <w:p w:rsidR="00394301" w:rsidRPr="000D2AC8" w:rsidRDefault="00394301" w:rsidP="0030302B">
      <w:pPr>
        <w:pStyle w:val="BodyTextIndent"/>
        <w:jc w:val="both"/>
      </w:pPr>
    </w:p>
    <w:p w:rsidR="00F86847" w:rsidRPr="000D2AC8" w:rsidRDefault="00F86847" w:rsidP="0030302B">
      <w:pPr>
        <w:pStyle w:val="BodyTextIndent"/>
        <w:jc w:val="both"/>
      </w:pPr>
    </w:p>
    <w:p w:rsidR="004E6D2C" w:rsidRPr="000D2AC8" w:rsidRDefault="004E6D2C" w:rsidP="0030302B">
      <w:pPr>
        <w:pStyle w:val="BodyTextIndent"/>
        <w:jc w:val="both"/>
      </w:pPr>
    </w:p>
    <w:p w:rsidR="0030302B" w:rsidRPr="000D2AC8" w:rsidRDefault="005E7917" w:rsidP="000541B2">
      <w:r w:rsidRPr="000D2AC8">
        <w:t>By:</w:t>
      </w:r>
      <w:r w:rsidR="0030302B" w:rsidRPr="000D2AC8">
        <w:t>____</w:t>
      </w:r>
      <w:r w:rsidR="008E2A40" w:rsidRPr="000D2AC8">
        <w:t>_______________</w:t>
      </w:r>
      <w:r w:rsidR="00481CDE" w:rsidRPr="000D2AC8">
        <w:t>_______</w:t>
      </w:r>
      <w:r w:rsidR="008E2A40" w:rsidRPr="000D2AC8">
        <w:t>_</w:t>
      </w:r>
      <w:r w:rsidR="008E2A40" w:rsidRPr="000D2AC8">
        <w:tab/>
        <w:t xml:space="preserve">   </w:t>
      </w:r>
      <w:r w:rsidR="00481CDE" w:rsidRPr="000D2AC8">
        <w:tab/>
      </w:r>
      <w:r w:rsidR="00481CDE" w:rsidRPr="000D2AC8">
        <w:tab/>
      </w:r>
      <w:r w:rsidR="000541B2" w:rsidRPr="000D2AC8">
        <w:tab/>
      </w:r>
      <w:r w:rsidR="008E2A40" w:rsidRPr="000D2AC8">
        <w:t>_______________</w:t>
      </w:r>
      <w:r w:rsidR="00481CDE" w:rsidRPr="000D2AC8">
        <w:t>___</w:t>
      </w:r>
      <w:r w:rsidR="008E2A40" w:rsidRPr="000D2AC8">
        <w:t>______</w:t>
      </w:r>
      <w:r w:rsidR="00B46E11" w:rsidRPr="000D2AC8">
        <w:t>_____</w:t>
      </w:r>
    </w:p>
    <w:p w:rsidR="00AB0F75" w:rsidRPr="000D2AC8" w:rsidRDefault="003C6442" w:rsidP="00FA0E5E">
      <w:pPr>
        <w:ind w:left="5040" w:hanging="4320"/>
      </w:pPr>
      <w:r>
        <w:t>Jack Crider</w:t>
      </w:r>
      <w:r w:rsidR="008E2A40" w:rsidRPr="000D2AC8">
        <w:tab/>
      </w:r>
      <w:r w:rsidR="00AB0F75" w:rsidRPr="000D2AC8">
        <w:tab/>
      </w:r>
      <w:r w:rsidR="00FA0E5E">
        <w:tab/>
      </w:r>
      <w:r>
        <w:t>____________</w:t>
      </w:r>
    </w:p>
    <w:p w:rsidR="004729AF" w:rsidRPr="000D2AC8" w:rsidRDefault="00CB6362" w:rsidP="00FA0E5E">
      <w:pPr>
        <w:ind w:firstLine="720"/>
      </w:pPr>
      <w:r>
        <w:t>CEO</w:t>
      </w:r>
      <w:r w:rsidR="00AB0F75" w:rsidRPr="000D2AC8">
        <w:tab/>
      </w:r>
      <w:r w:rsidR="00167A76">
        <w:tab/>
      </w:r>
      <w:r w:rsidR="00AB0F75" w:rsidRPr="000D2AC8">
        <w:tab/>
      </w:r>
      <w:r>
        <w:tab/>
      </w:r>
      <w:r w:rsidR="00AB0F75" w:rsidRPr="000D2AC8">
        <w:tab/>
      </w:r>
      <w:r w:rsidR="00AB0F75" w:rsidRPr="000D2AC8">
        <w:tab/>
      </w:r>
      <w:r w:rsidR="00AB0F75" w:rsidRPr="000D2AC8">
        <w:tab/>
      </w:r>
      <w:r w:rsidR="003C6442">
        <w:t>Authorized Representative</w:t>
      </w:r>
    </w:p>
    <w:p w:rsidR="0030302B" w:rsidRDefault="0030302B" w:rsidP="0030302B"/>
    <w:p w:rsidR="00F86847" w:rsidRPr="000D2AC8" w:rsidRDefault="00F86847" w:rsidP="0030302B"/>
    <w:p w:rsidR="000541B2" w:rsidRDefault="0030302B" w:rsidP="0030302B">
      <w:r w:rsidRPr="000D2AC8">
        <w:t>Date</w:t>
      </w:r>
      <w:r w:rsidR="00107798" w:rsidRPr="000D2AC8">
        <w:t xml:space="preserve">:  </w:t>
      </w:r>
      <w:r w:rsidR="00C84756" w:rsidRPr="000D2AC8">
        <w:rPr>
          <w:u w:val="single"/>
        </w:rPr>
        <w:t xml:space="preserve">                  </w:t>
      </w:r>
      <w:r w:rsidR="00777509" w:rsidRPr="000D2AC8">
        <w:rPr>
          <w:u w:val="single"/>
        </w:rPr>
        <w:t xml:space="preserve">       </w:t>
      </w:r>
      <w:r w:rsidR="00C84756" w:rsidRPr="000D2AC8">
        <w:rPr>
          <w:u w:val="single"/>
        </w:rPr>
        <w:t xml:space="preserve">         </w:t>
      </w:r>
      <w:r w:rsidR="006778AF" w:rsidRPr="000D2AC8">
        <w:rPr>
          <w:u w:val="single"/>
        </w:rPr>
        <w:t xml:space="preserve">  </w:t>
      </w:r>
      <w:r w:rsidR="00C84756" w:rsidRPr="000D2AC8">
        <w:rPr>
          <w:u w:val="single"/>
        </w:rPr>
        <w:t xml:space="preserve"> </w:t>
      </w:r>
      <w:r w:rsidR="00167A76">
        <w:tab/>
      </w:r>
      <w:r w:rsidR="000541B2" w:rsidRPr="000D2AC8">
        <w:tab/>
      </w:r>
      <w:r w:rsidR="000541B2" w:rsidRPr="000D2AC8">
        <w:tab/>
      </w:r>
      <w:r w:rsidR="000541B2" w:rsidRPr="000D2AC8">
        <w:tab/>
      </w:r>
      <w:r w:rsidR="000541B2" w:rsidRPr="000D2AC8">
        <w:tab/>
      </w:r>
      <w:r w:rsidRPr="000D2AC8">
        <w:t>Date</w:t>
      </w:r>
      <w:r w:rsidR="00107798" w:rsidRPr="000D2AC8">
        <w:t>:</w:t>
      </w:r>
      <w:r w:rsidR="00167A76">
        <w:t xml:space="preserve"> </w:t>
      </w:r>
      <w:r w:rsidR="00777509" w:rsidRPr="000D2AC8">
        <w:t xml:space="preserve"> </w:t>
      </w:r>
      <w:r w:rsidR="00107798" w:rsidRPr="000D2AC8">
        <w:t xml:space="preserve"> </w:t>
      </w:r>
      <w:r w:rsidR="00777509" w:rsidRPr="000D2AC8">
        <w:t>___________________</w:t>
      </w:r>
      <w:r w:rsidR="00167A76">
        <w:t xml:space="preserve"> </w:t>
      </w:r>
    </w:p>
    <w:p w:rsidR="00CB6362" w:rsidRDefault="00CB6362" w:rsidP="0030302B"/>
    <w:p w:rsidR="00CB6362" w:rsidRDefault="00FA0E5E" w:rsidP="00FA0E5E">
      <w:pPr>
        <w:jc w:val="center"/>
        <w:rPr>
          <w:b/>
          <w:sz w:val="32"/>
          <w:szCs w:val="32"/>
        </w:rPr>
      </w:pPr>
      <w:r w:rsidRPr="00FA0E5E">
        <w:rPr>
          <w:b/>
          <w:sz w:val="32"/>
          <w:szCs w:val="32"/>
        </w:rPr>
        <w:t>EXHIBIT A</w:t>
      </w:r>
    </w:p>
    <w:p w:rsidR="003C6442" w:rsidRDefault="003C6442" w:rsidP="00FA0E5E">
      <w:pPr>
        <w:jc w:val="center"/>
        <w:rPr>
          <w:b/>
          <w:sz w:val="32"/>
          <w:szCs w:val="32"/>
        </w:rPr>
      </w:pPr>
    </w:p>
    <w:p w:rsidR="003C6442" w:rsidRDefault="003C6442" w:rsidP="00FA0E5E">
      <w:pPr>
        <w:jc w:val="center"/>
        <w:rPr>
          <w:b/>
          <w:sz w:val="32"/>
          <w:szCs w:val="32"/>
        </w:rPr>
      </w:pPr>
    </w:p>
    <w:p w:rsidR="003C6442" w:rsidRPr="00FA0E5E" w:rsidRDefault="003C6442" w:rsidP="00FA0E5E">
      <w:pPr>
        <w:jc w:val="center"/>
        <w:rPr>
          <w:b/>
          <w:sz w:val="32"/>
          <w:szCs w:val="32"/>
        </w:rPr>
      </w:pPr>
    </w:p>
    <w:sectPr w:rsidR="003C6442" w:rsidRPr="00FA0E5E" w:rsidSect="0064606C">
      <w:footerReference w:type="even" r:id="rId9"/>
      <w:footerReference w:type="default" r:id="rId10"/>
      <w:footnotePr>
        <w:numRestart w:val="eachSect"/>
      </w:footnotePr>
      <w:endnotePr>
        <w:numFmt w:val="decimal"/>
      </w:endnotePr>
      <w:pgSz w:w="12240" w:h="15840" w:code="1"/>
      <w:pgMar w:top="72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CE" w:rsidRDefault="005C2DCE">
      <w:r>
        <w:separator/>
      </w:r>
    </w:p>
  </w:endnote>
  <w:endnote w:type="continuationSeparator" w:id="0">
    <w:p w:rsidR="005C2DCE" w:rsidRDefault="005C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09" w:rsidRDefault="00DD5152" w:rsidP="00F776C7">
    <w:pPr>
      <w:pStyle w:val="Footer"/>
      <w:jc w:val="center"/>
    </w:pPr>
    <w:r>
      <w:rPr>
        <w:rStyle w:val="PageNumber"/>
      </w:rPr>
      <w:fldChar w:fldCharType="begin"/>
    </w:r>
    <w:r w:rsidR="00726809">
      <w:rPr>
        <w:rStyle w:val="PageNumber"/>
      </w:rPr>
      <w:instrText xml:space="preserve"> PAGE </w:instrText>
    </w:r>
    <w:r>
      <w:rPr>
        <w:rStyle w:val="PageNumber"/>
      </w:rPr>
      <w:fldChar w:fldCharType="separate"/>
    </w:r>
    <w:r w:rsidR="00726809">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09" w:rsidRPr="00C138D5" w:rsidRDefault="008514A5" w:rsidP="00C06B40">
    <w:pPr>
      <w:pStyle w:val="Footer"/>
      <w:pBdr>
        <w:top w:val="single" w:sz="4" w:space="1" w:color="auto"/>
      </w:pBdr>
      <w:tabs>
        <w:tab w:val="clear" w:pos="8640"/>
        <w:tab w:val="center" w:pos="4680"/>
        <w:tab w:val="right" w:pos="9360"/>
      </w:tabs>
      <w:rPr>
        <w:rFonts w:ascii="Arial" w:hAnsi="Arial" w:cs="Arial"/>
        <w:sz w:val="18"/>
        <w:szCs w:val="18"/>
      </w:rPr>
    </w:pPr>
    <w:sdt>
      <w:sdtPr>
        <w:rPr>
          <w:rFonts w:ascii="Arial" w:hAnsi="Arial" w:cs="Arial"/>
          <w:sz w:val="18"/>
          <w:szCs w:val="18"/>
        </w:rPr>
        <w:id w:val="25724066"/>
        <w:docPartObj>
          <w:docPartGallery w:val="Page Numbers (Bottom of Page)"/>
          <w:docPartUnique/>
        </w:docPartObj>
      </w:sdtPr>
      <w:sdtEndPr/>
      <w:sdtContent>
        <w:r w:rsidR="00726809">
          <w:t>HBHRCD</w:t>
        </w:r>
        <w:r w:rsidR="00726809" w:rsidRPr="00C138D5">
          <w:rPr>
            <w:rFonts w:ascii="Arial" w:hAnsi="Arial" w:cs="Arial"/>
            <w:sz w:val="18"/>
            <w:szCs w:val="18"/>
          </w:rPr>
          <w:t xml:space="preserve"> Agreement</w:t>
        </w:r>
        <w:r w:rsidR="00726809" w:rsidRPr="00C138D5">
          <w:rPr>
            <w:rFonts w:ascii="Arial" w:hAnsi="Arial" w:cs="Arial"/>
            <w:sz w:val="18"/>
            <w:szCs w:val="18"/>
          </w:rPr>
          <w:tab/>
        </w:r>
        <w:r w:rsidR="00726809" w:rsidRPr="00C138D5">
          <w:rPr>
            <w:rFonts w:ascii="Arial" w:hAnsi="Arial" w:cs="Arial"/>
            <w:sz w:val="18"/>
            <w:szCs w:val="18"/>
          </w:rPr>
          <w:tab/>
        </w:r>
        <w:r w:rsidR="00726809">
          <w:rPr>
            <w:rFonts w:ascii="Arial" w:hAnsi="Arial" w:cs="Arial"/>
            <w:sz w:val="18"/>
            <w:szCs w:val="18"/>
          </w:rPr>
          <w:t xml:space="preserve">Page </w:t>
        </w:r>
        <w:r w:rsidR="00DD5152" w:rsidRPr="00C138D5">
          <w:rPr>
            <w:rFonts w:ascii="Arial" w:hAnsi="Arial" w:cs="Arial"/>
            <w:sz w:val="18"/>
            <w:szCs w:val="18"/>
          </w:rPr>
          <w:fldChar w:fldCharType="begin"/>
        </w:r>
        <w:r w:rsidR="00726809" w:rsidRPr="00C138D5">
          <w:rPr>
            <w:rFonts w:ascii="Arial" w:hAnsi="Arial" w:cs="Arial"/>
            <w:sz w:val="18"/>
            <w:szCs w:val="18"/>
          </w:rPr>
          <w:instrText xml:space="preserve"> PAGE   \* MERGEFORMAT </w:instrText>
        </w:r>
        <w:r w:rsidR="00DD5152" w:rsidRPr="00C138D5">
          <w:rPr>
            <w:rFonts w:ascii="Arial" w:hAnsi="Arial" w:cs="Arial"/>
            <w:sz w:val="18"/>
            <w:szCs w:val="18"/>
          </w:rPr>
          <w:fldChar w:fldCharType="separate"/>
        </w:r>
        <w:r>
          <w:rPr>
            <w:rFonts w:ascii="Arial" w:hAnsi="Arial" w:cs="Arial"/>
            <w:noProof/>
            <w:sz w:val="18"/>
            <w:szCs w:val="18"/>
          </w:rPr>
          <w:t>4</w:t>
        </w:r>
        <w:r w:rsidR="00DD5152" w:rsidRPr="00C138D5">
          <w:rPr>
            <w:rFonts w:ascii="Arial" w:hAnsi="Arial" w:cs="Arial"/>
            <w:sz w:val="18"/>
            <w:szCs w:val="18"/>
          </w:rPr>
          <w:fldChar w:fldCharType="end"/>
        </w:r>
        <w:r w:rsidR="00726809">
          <w:rPr>
            <w:rFonts w:ascii="Arial" w:hAnsi="Arial" w:cs="Arial"/>
            <w:sz w:val="18"/>
            <w:szCs w:val="18"/>
          </w:rPr>
          <w:t xml:space="preserve"> of 4</w:t>
        </w:r>
      </w:sdtContent>
    </w:sdt>
    <w:r w:rsidR="00726809" w:rsidRPr="00C138D5">
      <w:rPr>
        <w:rFonts w:ascii="Arial" w:hAnsi="Arial" w:cs="Arial"/>
        <w:sz w:val="18"/>
        <w:szCs w:val="18"/>
      </w:rPr>
      <w:tab/>
    </w:r>
    <w:r w:rsidR="00E131EF">
      <w:rPr>
        <w:rFonts w:ascii="Arial" w:hAnsi="Arial" w:cs="Arial"/>
        <w:sz w:val="18"/>
        <w:szCs w:val="18"/>
      </w:rPr>
      <w:t>ADD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CE" w:rsidRDefault="005C2DCE">
      <w:r>
        <w:separator/>
      </w:r>
    </w:p>
  </w:footnote>
  <w:footnote w:type="continuationSeparator" w:id="0">
    <w:p w:rsidR="005C2DCE" w:rsidRDefault="005C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AA7"/>
    <w:multiLevelType w:val="hybridMultilevel"/>
    <w:tmpl w:val="BB82146A"/>
    <w:lvl w:ilvl="0" w:tplc="5B506610">
      <w:start w:val="1"/>
      <w:numFmt w:val="bullet"/>
      <w:lvlText w:val=""/>
      <w:lvlJc w:val="left"/>
      <w:pPr>
        <w:tabs>
          <w:tab w:val="num" w:pos="720"/>
        </w:tabs>
        <w:ind w:left="720" w:hanging="360"/>
      </w:pPr>
      <w:rPr>
        <w:rFonts w:ascii="Wingdings 2" w:hAnsi="Wingdings 2"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12609"/>
    <w:multiLevelType w:val="hybridMultilevel"/>
    <w:tmpl w:val="CB9C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5987"/>
    <w:multiLevelType w:val="hybridMultilevel"/>
    <w:tmpl w:val="39282DDA"/>
    <w:lvl w:ilvl="0" w:tplc="04090003">
      <w:start w:val="1"/>
      <w:numFmt w:val="bullet"/>
      <w:lvlText w:val="o"/>
      <w:lvlJc w:val="left"/>
      <w:pPr>
        <w:tabs>
          <w:tab w:val="num" w:pos="4965"/>
        </w:tabs>
        <w:ind w:left="4965" w:hanging="360"/>
      </w:pPr>
      <w:rPr>
        <w:rFonts w:ascii="Courier New" w:hAnsi="Courier New" w:cs="Courier New" w:hint="default"/>
      </w:rPr>
    </w:lvl>
    <w:lvl w:ilvl="1" w:tplc="04090003" w:tentative="1">
      <w:start w:val="1"/>
      <w:numFmt w:val="bullet"/>
      <w:lvlText w:val="o"/>
      <w:lvlJc w:val="left"/>
      <w:pPr>
        <w:tabs>
          <w:tab w:val="num" w:pos="4245"/>
        </w:tabs>
        <w:ind w:left="4245" w:hanging="360"/>
      </w:pPr>
      <w:rPr>
        <w:rFonts w:ascii="Courier New" w:hAnsi="Courier New" w:cs="Courier New" w:hint="default"/>
      </w:rPr>
    </w:lvl>
    <w:lvl w:ilvl="2" w:tplc="04090005" w:tentative="1">
      <w:start w:val="1"/>
      <w:numFmt w:val="bullet"/>
      <w:lvlText w:val=""/>
      <w:lvlJc w:val="left"/>
      <w:pPr>
        <w:tabs>
          <w:tab w:val="num" w:pos="4965"/>
        </w:tabs>
        <w:ind w:left="4965" w:hanging="360"/>
      </w:pPr>
      <w:rPr>
        <w:rFonts w:ascii="Wingdings" w:hAnsi="Wingdings" w:hint="default"/>
      </w:rPr>
    </w:lvl>
    <w:lvl w:ilvl="3" w:tplc="04090001">
      <w:start w:val="1"/>
      <w:numFmt w:val="bullet"/>
      <w:lvlText w:val=""/>
      <w:lvlJc w:val="left"/>
      <w:pPr>
        <w:tabs>
          <w:tab w:val="num" w:pos="5685"/>
        </w:tabs>
        <w:ind w:left="5685" w:hanging="360"/>
      </w:pPr>
      <w:rPr>
        <w:rFonts w:ascii="Symbol" w:hAnsi="Symbol" w:hint="default"/>
      </w:rPr>
    </w:lvl>
    <w:lvl w:ilvl="4" w:tplc="04090003" w:tentative="1">
      <w:start w:val="1"/>
      <w:numFmt w:val="bullet"/>
      <w:lvlText w:val="o"/>
      <w:lvlJc w:val="left"/>
      <w:pPr>
        <w:tabs>
          <w:tab w:val="num" w:pos="6405"/>
        </w:tabs>
        <w:ind w:left="6405" w:hanging="360"/>
      </w:pPr>
      <w:rPr>
        <w:rFonts w:ascii="Courier New" w:hAnsi="Courier New" w:cs="Courier New" w:hint="default"/>
      </w:rPr>
    </w:lvl>
    <w:lvl w:ilvl="5" w:tplc="04090005" w:tentative="1">
      <w:start w:val="1"/>
      <w:numFmt w:val="bullet"/>
      <w:lvlText w:val=""/>
      <w:lvlJc w:val="left"/>
      <w:pPr>
        <w:tabs>
          <w:tab w:val="num" w:pos="7125"/>
        </w:tabs>
        <w:ind w:left="7125" w:hanging="360"/>
      </w:pPr>
      <w:rPr>
        <w:rFonts w:ascii="Wingdings" w:hAnsi="Wingdings" w:hint="default"/>
      </w:rPr>
    </w:lvl>
    <w:lvl w:ilvl="6" w:tplc="04090001" w:tentative="1">
      <w:start w:val="1"/>
      <w:numFmt w:val="bullet"/>
      <w:lvlText w:val=""/>
      <w:lvlJc w:val="left"/>
      <w:pPr>
        <w:tabs>
          <w:tab w:val="num" w:pos="7845"/>
        </w:tabs>
        <w:ind w:left="7845" w:hanging="360"/>
      </w:pPr>
      <w:rPr>
        <w:rFonts w:ascii="Symbol" w:hAnsi="Symbol" w:hint="default"/>
      </w:rPr>
    </w:lvl>
    <w:lvl w:ilvl="7" w:tplc="04090003" w:tentative="1">
      <w:start w:val="1"/>
      <w:numFmt w:val="bullet"/>
      <w:lvlText w:val="o"/>
      <w:lvlJc w:val="left"/>
      <w:pPr>
        <w:tabs>
          <w:tab w:val="num" w:pos="8565"/>
        </w:tabs>
        <w:ind w:left="8565" w:hanging="360"/>
      </w:pPr>
      <w:rPr>
        <w:rFonts w:ascii="Courier New" w:hAnsi="Courier New" w:cs="Courier New" w:hint="default"/>
      </w:rPr>
    </w:lvl>
    <w:lvl w:ilvl="8" w:tplc="04090005" w:tentative="1">
      <w:start w:val="1"/>
      <w:numFmt w:val="bullet"/>
      <w:lvlText w:val=""/>
      <w:lvlJc w:val="left"/>
      <w:pPr>
        <w:tabs>
          <w:tab w:val="num" w:pos="9285"/>
        </w:tabs>
        <w:ind w:left="9285" w:hanging="360"/>
      </w:pPr>
      <w:rPr>
        <w:rFonts w:ascii="Wingdings" w:hAnsi="Wingdings" w:hint="default"/>
      </w:rPr>
    </w:lvl>
  </w:abstractNum>
  <w:abstractNum w:abstractNumId="3">
    <w:nsid w:val="26B77A2B"/>
    <w:multiLevelType w:val="hybridMultilevel"/>
    <w:tmpl w:val="886C3E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E250EA6"/>
    <w:multiLevelType w:val="hybridMultilevel"/>
    <w:tmpl w:val="3C2241A8"/>
    <w:lvl w:ilvl="0" w:tplc="04090003">
      <w:start w:val="1"/>
      <w:numFmt w:val="bullet"/>
      <w:lvlText w:val="o"/>
      <w:lvlJc w:val="left"/>
      <w:pPr>
        <w:tabs>
          <w:tab w:val="num" w:pos="3656"/>
        </w:tabs>
        <w:ind w:left="3656" w:hanging="360"/>
      </w:pPr>
      <w:rPr>
        <w:rFonts w:ascii="Courier New" w:hAnsi="Courier New" w:cs="Courier New" w:hint="default"/>
      </w:rPr>
    </w:lvl>
    <w:lvl w:ilvl="1" w:tplc="04090003" w:tentative="1">
      <w:start w:val="1"/>
      <w:numFmt w:val="bullet"/>
      <w:lvlText w:val="o"/>
      <w:lvlJc w:val="left"/>
      <w:pPr>
        <w:tabs>
          <w:tab w:val="num" w:pos="2936"/>
        </w:tabs>
        <w:ind w:left="2936" w:hanging="360"/>
      </w:pPr>
      <w:rPr>
        <w:rFonts w:ascii="Courier New" w:hAnsi="Courier New" w:cs="Courier New" w:hint="default"/>
      </w:rPr>
    </w:lvl>
    <w:lvl w:ilvl="2" w:tplc="04090001">
      <w:start w:val="1"/>
      <w:numFmt w:val="bullet"/>
      <w:lvlText w:val=""/>
      <w:lvlJc w:val="left"/>
      <w:pPr>
        <w:tabs>
          <w:tab w:val="num" w:pos="3656"/>
        </w:tabs>
        <w:ind w:left="3656" w:hanging="360"/>
      </w:pPr>
      <w:rPr>
        <w:rFonts w:ascii="Symbol" w:hAnsi="Symbol" w:hint="default"/>
      </w:rPr>
    </w:lvl>
    <w:lvl w:ilvl="3" w:tplc="04090001" w:tentative="1">
      <w:start w:val="1"/>
      <w:numFmt w:val="bullet"/>
      <w:lvlText w:val=""/>
      <w:lvlJc w:val="left"/>
      <w:pPr>
        <w:tabs>
          <w:tab w:val="num" w:pos="4376"/>
        </w:tabs>
        <w:ind w:left="4376" w:hanging="360"/>
      </w:pPr>
      <w:rPr>
        <w:rFonts w:ascii="Symbol" w:hAnsi="Symbol" w:hint="default"/>
      </w:rPr>
    </w:lvl>
    <w:lvl w:ilvl="4" w:tplc="04090003" w:tentative="1">
      <w:start w:val="1"/>
      <w:numFmt w:val="bullet"/>
      <w:lvlText w:val="o"/>
      <w:lvlJc w:val="left"/>
      <w:pPr>
        <w:tabs>
          <w:tab w:val="num" w:pos="5096"/>
        </w:tabs>
        <w:ind w:left="5096" w:hanging="360"/>
      </w:pPr>
      <w:rPr>
        <w:rFonts w:ascii="Courier New" w:hAnsi="Courier New" w:cs="Courier New" w:hint="default"/>
      </w:rPr>
    </w:lvl>
    <w:lvl w:ilvl="5" w:tplc="04090005" w:tentative="1">
      <w:start w:val="1"/>
      <w:numFmt w:val="bullet"/>
      <w:lvlText w:val=""/>
      <w:lvlJc w:val="left"/>
      <w:pPr>
        <w:tabs>
          <w:tab w:val="num" w:pos="5816"/>
        </w:tabs>
        <w:ind w:left="5816" w:hanging="360"/>
      </w:pPr>
      <w:rPr>
        <w:rFonts w:ascii="Wingdings" w:hAnsi="Wingdings" w:hint="default"/>
      </w:rPr>
    </w:lvl>
    <w:lvl w:ilvl="6" w:tplc="04090001" w:tentative="1">
      <w:start w:val="1"/>
      <w:numFmt w:val="bullet"/>
      <w:lvlText w:val=""/>
      <w:lvlJc w:val="left"/>
      <w:pPr>
        <w:tabs>
          <w:tab w:val="num" w:pos="6536"/>
        </w:tabs>
        <w:ind w:left="6536" w:hanging="360"/>
      </w:pPr>
      <w:rPr>
        <w:rFonts w:ascii="Symbol" w:hAnsi="Symbol" w:hint="default"/>
      </w:rPr>
    </w:lvl>
    <w:lvl w:ilvl="7" w:tplc="04090003" w:tentative="1">
      <w:start w:val="1"/>
      <w:numFmt w:val="bullet"/>
      <w:lvlText w:val="o"/>
      <w:lvlJc w:val="left"/>
      <w:pPr>
        <w:tabs>
          <w:tab w:val="num" w:pos="7256"/>
        </w:tabs>
        <w:ind w:left="7256" w:hanging="360"/>
      </w:pPr>
      <w:rPr>
        <w:rFonts w:ascii="Courier New" w:hAnsi="Courier New" w:cs="Courier New" w:hint="default"/>
      </w:rPr>
    </w:lvl>
    <w:lvl w:ilvl="8" w:tplc="04090005" w:tentative="1">
      <w:start w:val="1"/>
      <w:numFmt w:val="bullet"/>
      <w:lvlText w:val=""/>
      <w:lvlJc w:val="left"/>
      <w:pPr>
        <w:tabs>
          <w:tab w:val="num" w:pos="7976"/>
        </w:tabs>
        <w:ind w:left="7976" w:hanging="360"/>
      </w:pPr>
      <w:rPr>
        <w:rFonts w:ascii="Wingdings" w:hAnsi="Wingdings" w:hint="default"/>
      </w:rPr>
    </w:lvl>
  </w:abstractNum>
  <w:abstractNum w:abstractNumId="5">
    <w:nsid w:val="2ECC1075"/>
    <w:multiLevelType w:val="hybridMultilevel"/>
    <w:tmpl w:val="36DAA0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72377A1"/>
    <w:multiLevelType w:val="hybridMultilevel"/>
    <w:tmpl w:val="EB26D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41044B"/>
    <w:multiLevelType w:val="hybridMultilevel"/>
    <w:tmpl w:val="9BE06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2B"/>
    <w:rsid w:val="00020E2C"/>
    <w:rsid w:val="0002348A"/>
    <w:rsid w:val="00037771"/>
    <w:rsid w:val="00040E43"/>
    <w:rsid w:val="00041AE7"/>
    <w:rsid w:val="000433D2"/>
    <w:rsid w:val="000541B2"/>
    <w:rsid w:val="00054334"/>
    <w:rsid w:val="00060330"/>
    <w:rsid w:val="00073E46"/>
    <w:rsid w:val="00074178"/>
    <w:rsid w:val="00090CCC"/>
    <w:rsid w:val="00094C1C"/>
    <w:rsid w:val="000A35A1"/>
    <w:rsid w:val="000B4F48"/>
    <w:rsid w:val="000C2E70"/>
    <w:rsid w:val="000C352F"/>
    <w:rsid w:val="000C6A41"/>
    <w:rsid w:val="000D2394"/>
    <w:rsid w:val="000D2AC8"/>
    <w:rsid w:val="000E7AA0"/>
    <w:rsid w:val="000F7EC6"/>
    <w:rsid w:val="00107798"/>
    <w:rsid w:val="001164A5"/>
    <w:rsid w:val="00142658"/>
    <w:rsid w:val="00154D0C"/>
    <w:rsid w:val="001667A2"/>
    <w:rsid w:val="00167A76"/>
    <w:rsid w:val="001779AE"/>
    <w:rsid w:val="00180865"/>
    <w:rsid w:val="00182D88"/>
    <w:rsid w:val="00190C92"/>
    <w:rsid w:val="001A25C2"/>
    <w:rsid w:val="001A5FB6"/>
    <w:rsid w:val="001B0E04"/>
    <w:rsid w:val="001B139F"/>
    <w:rsid w:val="001B1714"/>
    <w:rsid w:val="001C02E0"/>
    <w:rsid w:val="001C50EE"/>
    <w:rsid w:val="001D0375"/>
    <w:rsid w:val="001D07B1"/>
    <w:rsid w:val="001D66CE"/>
    <w:rsid w:val="001E6446"/>
    <w:rsid w:val="00207900"/>
    <w:rsid w:val="002157DA"/>
    <w:rsid w:val="0021773A"/>
    <w:rsid w:val="00217BC4"/>
    <w:rsid w:val="002318CE"/>
    <w:rsid w:val="002421FC"/>
    <w:rsid w:val="002442C4"/>
    <w:rsid w:val="0024466B"/>
    <w:rsid w:val="00257C1E"/>
    <w:rsid w:val="0026769C"/>
    <w:rsid w:val="00270677"/>
    <w:rsid w:val="00270BAA"/>
    <w:rsid w:val="0027462D"/>
    <w:rsid w:val="00275B88"/>
    <w:rsid w:val="00290F11"/>
    <w:rsid w:val="002966A6"/>
    <w:rsid w:val="002B0751"/>
    <w:rsid w:val="002B16E4"/>
    <w:rsid w:val="002E4580"/>
    <w:rsid w:val="002F6EFC"/>
    <w:rsid w:val="0030302B"/>
    <w:rsid w:val="00310FD5"/>
    <w:rsid w:val="00325703"/>
    <w:rsid w:val="003367CF"/>
    <w:rsid w:val="00336B11"/>
    <w:rsid w:val="0035165C"/>
    <w:rsid w:val="00376393"/>
    <w:rsid w:val="00394301"/>
    <w:rsid w:val="003B3594"/>
    <w:rsid w:val="003B4296"/>
    <w:rsid w:val="003C6442"/>
    <w:rsid w:val="003E5852"/>
    <w:rsid w:val="003E7C72"/>
    <w:rsid w:val="004025E5"/>
    <w:rsid w:val="004245C0"/>
    <w:rsid w:val="00431346"/>
    <w:rsid w:val="00436BA5"/>
    <w:rsid w:val="00446834"/>
    <w:rsid w:val="004579D1"/>
    <w:rsid w:val="004729AF"/>
    <w:rsid w:val="00472D8C"/>
    <w:rsid w:val="00481CDE"/>
    <w:rsid w:val="0049266E"/>
    <w:rsid w:val="004A37A9"/>
    <w:rsid w:val="004B02E3"/>
    <w:rsid w:val="004B1CE7"/>
    <w:rsid w:val="004B3AA2"/>
    <w:rsid w:val="004C1DE6"/>
    <w:rsid w:val="004D07BE"/>
    <w:rsid w:val="004D1FFD"/>
    <w:rsid w:val="004E6D2C"/>
    <w:rsid w:val="00500C38"/>
    <w:rsid w:val="00505BCC"/>
    <w:rsid w:val="00511210"/>
    <w:rsid w:val="00527BD0"/>
    <w:rsid w:val="0053496F"/>
    <w:rsid w:val="00537425"/>
    <w:rsid w:val="005507C2"/>
    <w:rsid w:val="00560677"/>
    <w:rsid w:val="00571157"/>
    <w:rsid w:val="00580341"/>
    <w:rsid w:val="005921F9"/>
    <w:rsid w:val="00594EB8"/>
    <w:rsid w:val="005B2163"/>
    <w:rsid w:val="005B4276"/>
    <w:rsid w:val="005C2DCE"/>
    <w:rsid w:val="005C2F3F"/>
    <w:rsid w:val="005C469A"/>
    <w:rsid w:val="005D3DE2"/>
    <w:rsid w:val="005E61E3"/>
    <w:rsid w:val="005E7917"/>
    <w:rsid w:val="005F2C1A"/>
    <w:rsid w:val="005F3C27"/>
    <w:rsid w:val="00632231"/>
    <w:rsid w:val="0064606C"/>
    <w:rsid w:val="00655EFB"/>
    <w:rsid w:val="00660F9D"/>
    <w:rsid w:val="00674301"/>
    <w:rsid w:val="00674CA6"/>
    <w:rsid w:val="00676D9A"/>
    <w:rsid w:val="006778AF"/>
    <w:rsid w:val="0068616D"/>
    <w:rsid w:val="006C0899"/>
    <w:rsid w:val="006C20CA"/>
    <w:rsid w:val="006D25F3"/>
    <w:rsid w:val="006D6729"/>
    <w:rsid w:val="006D7D62"/>
    <w:rsid w:val="006D7D79"/>
    <w:rsid w:val="006E6AD7"/>
    <w:rsid w:val="006F775D"/>
    <w:rsid w:val="00717FB1"/>
    <w:rsid w:val="00723551"/>
    <w:rsid w:val="00726809"/>
    <w:rsid w:val="00730FF6"/>
    <w:rsid w:val="00736683"/>
    <w:rsid w:val="00744C01"/>
    <w:rsid w:val="0076135C"/>
    <w:rsid w:val="00775254"/>
    <w:rsid w:val="0077625C"/>
    <w:rsid w:val="00777509"/>
    <w:rsid w:val="00793C90"/>
    <w:rsid w:val="007A58EA"/>
    <w:rsid w:val="007B7D5B"/>
    <w:rsid w:val="007C2A46"/>
    <w:rsid w:val="007C2E10"/>
    <w:rsid w:val="007C52A9"/>
    <w:rsid w:val="007D6ED5"/>
    <w:rsid w:val="0082344E"/>
    <w:rsid w:val="0083066A"/>
    <w:rsid w:val="00831B56"/>
    <w:rsid w:val="008514A5"/>
    <w:rsid w:val="008753AD"/>
    <w:rsid w:val="008922DE"/>
    <w:rsid w:val="008B13B8"/>
    <w:rsid w:val="008D0C24"/>
    <w:rsid w:val="008D0D60"/>
    <w:rsid w:val="008D75C9"/>
    <w:rsid w:val="008E2A40"/>
    <w:rsid w:val="008E765F"/>
    <w:rsid w:val="008F49EC"/>
    <w:rsid w:val="008F4B7A"/>
    <w:rsid w:val="008F7DFE"/>
    <w:rsid w:val="0090594F"/>
    <w:rsid w:val="00935E03"/>
    <w:rsid w:val="009366D5"/>
    <w:rsid w:val="00940772"/>
    <w:rsid w:val="009518AF"/>
    <w:rsid w:val="009535D7"/>
    <w:rsid w:val="00957C76"/>
    <w:rsid w:val="00962DAB"/>
    <w:rsid w:val="009733B3"/>
    <w:rsid w:val="0097553E"/>
    <w:rsid w:val="00976744"/>
    <w:rsid w:val="00977915"/>
    <w:rsid w:val="009864C2"/>
    <w:rsid w:val="009878A1"/>
    <w:rsid w:val="00987C4F"/>
    <w:rsid w:val="00992CA2"/>
    <w:rsid w:val="00996F59"/>
    <w:rsid w:val="009A4EE1"/>
    <w:rsid w:val="009B5E92"/>
    <w:rsid w:val="009C3858"/>
    <w:rsid w:val="009D0773"/>
    <w:rsid w:val="009D3C7F"/>
    <w:rsid w:val="009D5849"/>
    <w:rsid w:val="009E1176"/>
    <w:rsid w:val="009E6847"/>
    <w:rsid w:val="009F314E"/>
    <w:rsid w:val="00A02151"/>
    <w:rsid w:val="00A12DEC"/>
    <w:rsid w:val="00A1525B"/>
    <w:rsid w:val="00A2261A"/>
    <w:rsid w:val="00A231B0"/>
    <w:rsid w:val="00A2476D"/>
    <w:rsid w:val="00A35989"/>
    <w:rsid w:val="00A4196C"/>
    <w:rsid w:val="00A42DF7"/>
    <w:rsid w:val="00A439D4"/>
    <w:rsid w:val="00A44AB3"/>
    <w:rsid w:val="00A5050B"/>
    <w:rsid w:val="00A628C9"/>
    <w:rsid w:val="00A8159D"/>
    <w:rsid w:val="00A843A1"/>
    <w:rsid w:val="00A91D99"/>
    <w:rsid w:val="00A91E13"/>
    <w:rsid w:val="00AA3F35"/>
    <w:rsid w:val="00AA7285"/>
    <w:rsid w:val="00AA7E63"/>
    <w:rsid w:val="00AB0F75"/>
    <w:rsid w:val="00AB4A17"/>
    <w:rsid w:val="00AC3473"/>
    <w:rsid w:val="00AD52AA"/>
    <w:rsid w:val="00AE02FE"/>
    <w:rsid w:val="00AF10A4"/>
    <w:rsid w:val="00AF7BB3"/>
    <w:rsid w:val="00B00EE3"/>
    <w:rsid w:val="00B050D2"/>
    <w:rsid w:val="00B235CF"/>
    <w:rsid w:val="00B252B8"/>
    <w:rsid w:val="00B419F2"/>
    <w:rsid w:val="00B41DE7"/>
    <w:rsid w:val="00B42F59"/>
    <w:rsid w:val="00B46E11"/>
    <w:rsid w:val="00B54AF2"/>
    <w:rsid w:val="00B636E9"/>
    <w:rsid w:val="00B7119B"/>
    <w:rsid w:val="00B832FC"/>
    <w:rsid w:val="00B90178"/>
    <w:rsid w:val="00BA30CA"/>
    <w:rsid w:val="00BA7C5F"/>
    <w:rsid w:val="00BB7AD4"/>
    <w:rsid w:val="00BC48AE"/>
    <w:rsid w:val="00BC5221"/>
    <w:rsid w:val="00BD543F"/>
    <w:rsid w:val="00BE02DB"/>
    <w:rsid w:val="00BE1717"/>
    <w:rsid w:val="00BE43E8"/>
    <w:rsid w:val="00BE45C0"/>
    <w:rsid w:val="00C038F6"/>
    <w:rsid w:val="00C06553"/>
    <w:rsid w:val="00C06B40"/>
    <w:rsid w:val="00C138D5"/>
    <w:rsid w:val="00C20811"/>
    <w:rsid w:val="00C31AB9"/>
    <w:rsid w:val="00C36B7B"/>
    <w:rsid w:val="00C40CD4"/>
    <w:rsid w:val="00C42725"/>
    <w:rsid w:val="00C43976"/>
    <w:rsid w:val="00C50744"/>
    <w:rsid w:val="00C50759"/>
    <w:rsid w:val="00C54419"/>
    <w:rsid w:val="00C55971"/>
    <w:rsid w:val="00C81FA8"/>
    <w:rsid w:val="00C84756"/>
    <w:rsid w:val="00C878D8"/>
    <w:rsid w:val="00C9162E"/>
    <w:rsid w:val="00C96D60"/>
    <w:rsid w:val="00CA6105"/>
    <w:rsid w:val="00CB579B"/>
    <w:rsid w:val="00CB6362"/>
    <w:rsid w:val="00CB64FA"/>
    <w:rsid w:val="00CD2634"/>
    <w:rsid w:val="00CE52AC"/>
    <w:rsid w:val="00CF3159"/>
    <w:rsid w:val="00D0340B"/>
    <w:rsid w:val="00D0417C"/>
    <w:rsid w:val="00D04538"/>
    <w:rsid w:val="00D113C3"/>
    <w:rsid w:val="00D22DF6"/>
    <w:rsid w:val="00D27808"/>
    <w:rsid w:val="00D3119A"/>
    <w:rsid w:val="00D34E78"/>
    <w:rsid w:val="00D36900"/>
    <w:rsid w:val="00D369B6"/>
    <w:rsid w:val="00D41844"/>
    <w:rsid w:val="00D423BF"/>
    <w:rsid w:val="00D47419"/>
    <w:rsid w:val="00D70345"/>
    <w:rsid w:val="00D715A2"/>
    <w:rsid w:val="00D85C7E"/>
    <w:rsid w:val="00D85E1B"/>
    <w:rsid w:val="00D91A7B"/>
    <w:rsid w:val="00D92B70"/>
    <w:rsid w:val="00DA657C"/>
    <w:rsid w:val="00DB4DD7"/>
    <w:rsid w:val="00DB5BDC"/>
    <w:rsid w:val="00DC0111"/>
    <w:rsid w:val="00DD46E8"/>
    <w:rsid w:val="00DD5152"/>
    <w:rsid w:val="00DF4694"/>
    <w:rsid w:val="00DF5537"/>
    <w:rsid w:val="00E10DD8"/>
    <w:rsid w:val="00E131EF"/>
    <w:rsid w:val="00E2084E"/>
    <w:rsid w:val="00E23ECC"/>
    <w:rsid w:val="00E4507B"/>
    <w:rsid w:val="00E464D5"/>
    <w:rsid w:val="00E4689A"/>
    <w:rsid w:val="00E538D4"/>
    <w:rsid w:val="00E70968"/>
    <w:rsid w:val="00E80BBD"/>
    <w:rsid w:val="00E80D93"/>
    <w:rsid w:val="00E83292"/>
    <w:rsid w:val="00E87D24"/>
    <w:rsid w:val="00E90932"/>
    <w:rsid w:val="00EA105C"/>
    <w:rsid w:val="00EA22D7"/>
    <w:rsid w:val="00EA35D0"/>
    <w:rsid w:val="00EA4DC0"/>
    <w:rsid w:val="00EB0FE4"/>
    <w:rsid w:val="00EE5FD4"/>
    <w:rsid w:val="00F00A0B"/>
    <w:rsid w:val="00F054C0"/>
    <w:rsid w:val="00F12779"/>
    <w:rsid w:val="00F17292"/>
    <w:rsid w:val="00F17826"/>
    <w:rsid w:val="00F22006"/>
    <w:rsid w:val="00F26129"/>
    <w:rsid w:val="00F318BC"/>
    <w:rsid w:val="00F338CE"/>
    <w:rsid w:val="00F53B95"/>
    <w:rsid w:val="00F6576C"/>
    <w:rsid w:val="00F76942"/>
    <w:rsid w:val="00F776C7"/>
    <w:rsid w:val="00F816A0"/>
    <w:rsid w:val="00F8301A"/>
    <w:rsid w:val="00F86847"/>
    <w:rsid w:val="00F91FF3"/>
    <w:rsid w:val="00F966CB"/>
    <w:rsid w:val="00FA0E5E"/>
    <w:rsid w:val="00FA62F3"/>
    <w:rsid w:val="00FB166F"/>
    <w:rsid w:val="00FD01DD"/>
    <w:rsid w:val="00FD3DAE"/>
    <w:rsid w:val="00FD5297"/>
    <w:rsid w:val="00FE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2B"/>
    <w:pPr>
      <w:widowControl w:val="0"/>
      <w:autoSpaceDE w:val="0"/>
      <w:autoSpaceDN w:val="0"/>
      <w:adjustRightInd w:val="0"/>
    </w:pPr>
    <w:rPr>
      <w:sz w:val="24"/>
      <w:szCs w:val="24"/>
    </w:rPr>
  </w:style>
  <w:style w:type="paragraph" w:styleId="Heading1">
    <w:name w:val="heading 1"/>
    <w:basedOn w:val="Normal"/>
    <w:next w:val="Normal"/>
    <w:qFormat/>
    <w:rsid w:val="0030302B"/>
    <w:pPr>
      <w:keepNext/>
      <w:jc w:val="center"/>
      <w:outlineLvl w:val="0"/>
    </w:pPr>
    <w:rPr>
      <w:b/>
      <w:bCs/>
    </w:rPr>
  </w:style>
  <w:style w:type="paragraph" w:styleId="Heading2">
    <w:name w:val="heading 2"/>
    <w:autoRedefine/>
    <w:qFormat/>
    <w:rsid w:val="00A2261A"/>
    <w:pPr>
      <w:keepNext/>
      <w:pBdr>
        <w:top w:val="single" w:sz="8" w:space="1" w:color="auto"/>
        <w:left w:val="single" w:sz="8" w:space="4" w:color="auto"/>
        <w:bottom w:val="single" w:sz="8" w:space="1" w:color="auto"/>
        <w:right w:val="single" w:sz="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480"/>
      <w:jc w:val="center"/>
      <w:outlineLvl w:val="1"/>
    </w:pPr>
    <w:rPr>
      <w:rFonts w:ascii="Arial" w:hAnsi="Arial"/>
      <w:bCs/>
      <w:sz w:val="36"/>
    </w:rPr>
  </w:style>
  <w:style w:type="paragraph" w:styleId="Heading3">
    <w:name w:val="heading 3"/>
    <w:basedOn w:val="Normal"/>
    <w:next w:val="Normal"/>
    <w:qFormat/>
    <w:rsid w:val="0030302B"/>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CF3159"/>
    <w:rPr>
      <w:b/>
      <w:i/>
      <w:iCs/>
    </w:rPr>
  </w:style>
  <w:style w:type="paragraph" w:customStyle="1" w:styleId="Style3">
    <w:name w:val="Style3"/>
    <w:basedOn w:val="Normal"/>
    <w:autoRedefine/>
    <w:rsid w:val="0021773A"/>
    <w:pPr>
      <w:keepNext/>
      <w:shd w:val="clear" w:color="auto" w:fill="008000"/>
      <w:jc w:val="center"/>
      <w:outlineLvl w:val="0"/>
    </w:pPr>
    <w:rPr>
      <w:rFonts w:ascii="Arial" w:hAnsi="Arial" w:cs="Arial"/>
      <w:b/>
      <w:bCs/>
      <w:iCs/>
      <w:caps/>
      <w:color w:val="99CC00"/>
      <w:sz w:val="40"/>
    </w:rPr>
  </w:style>
  <w:style w:type="paragraph" w:styleId="Footer">
    <w:name w:val="footer"/>
    <w:basedOn w:val="Normal"/>
    <w:link w:val="FooterChar"/>
    <w:uiPriority w:val="99"/>
    <w:rsid w:val="0030302B"/>
    <w:pPr>
      <w:tabs>
        <w:tab w:val="center" w:pos="4320"/>
        <w:tab w:val="right" w:pos="8640"/>
      </w:tabs>
    </w:pPr>
  </w:style>
  <w:style w:type="character" w:styleId="PageNumber">
    <w:name w:val="page number"/>
    <w:basedOn w:val="DefaultParagraphFont"/>
    <w:rsid w:val="0030302B"/>
  </w:style>
  <w:style w:type="paragraph" w:styleId="BodyTextIndent">
    <w:name w:val="Body Text Indent"/>
    <w:basedOn w:val="Normal"/>
    <w:rsid w:val="0030302B"/>
    <w:pPr>
      <w:ind w:left="4320" w:hanging="4320"/>
    </w:pPr>
  </w:style>
  <w:style w:type="paragraph" w:styleId="BodyText">
    <w:name w:val="Body Text"/>
    <w:basedOn w:val="Normal"/>
    <w:rsid w:val="0030302B"/>
  </w:style>
  <w:style w:type="paragraph" w:styleId="BodyTextIndent2">
    <w:name w:val="Body Text Indent 2"/>
    <w:basedOn w:val="Normal"/>
    <w:rsid w:val="0030302B"/>
    <w:pPr>
      <w:spacing w:after="120" w:line="480" w:lineRule="auto"/>
      <w:ind w:left="360"/>
    </w:pPr>
  </w:style>
  <w:style w:type="paragraph" w:styleId="Header">
    <w:name w:val="header"/>
    <w:basedOn w:val="Normal"/>
    <w:rsid w:val="00F776C7"/>
    <w:pPr>
      <w:tabs>
        <w:tab w:val="center" w:pos="4320"/>
        <w:tab w:val="right" w:pos="8640"/>
      </w:tabs>
    </w:pPr>
  </w:style>
  <w:style w:type="paragraph" w:styleId="FootnoteText">
    <w:name w:val="footnote text"/>
    <w:basedOn w:val="Normal"/>
    <w:link w:val="FootnoteTextChar"/>
    <w:rsid w:val="002B16E4"/>
    <w:rPr>
      <w:sz w:val="20"/>
      <w:szCs w:val="20"/>
    </w:rPr>
  </w:style>
  <w:style w:type="character" w:customStyle="1" w:styleId="FootnoteTextChar">
    <w:name w:val="Footnote Text Char"/>
    <w:basedOn w:val="DefaultParagraphFont"/>
    <w:link w:val="FootnoteText"/>
    <w:rsid w:val="002B16E4"/>
  </w:style>
  <w:style w:type="character" w:styleId="FootnoteReference">
    <w:name w:val="footnote reference"/>
    <w:basedOn w:val="DefaultParagraphFont"/>
    <w:rsid w:val="002B16E4"/>
    <w:rPr>
      <w:vertAlign w:val="superscript"/>
    </w:rPr>
  </w:style>
  <w:style w:type="paragraph" w:styleId="ListParagraph">
    <w:name w:val="List Paragraph"/>
    <w:basedOn w:val="Normal"/>
    <w:uiPriority w:val="34"/>
    <w:qFormat/>
    <w:rsid w:val="00FD3DAE"/>
    <w:pPr>
      <w:ind w:left="720"/>
      <w:contextualSpacing/>
    </w:pPr>
  </w:style>
  <w:style w:type="paragraph" w:styleId="BalloonText">
    <w:name w:val="Balloon Text"/>
    <w:basedOn w:val="Normal"/>
    <w:semiHidden/>
    <w:rsid w:val="005E7917"/>
    <w:rPr>
      <w:rFonts w:ascii="Tahoma" w:hAnsi="Tahoma" w:cs="Tahoma"/>
      <w:sz w:val="16"/>
      <w:szCs w:val="16"/>
    </w:rPr>
  </w:style>
  <w:style w:type="character" w:customStyle="1" w:styleId="FooterChar">
    <w:name w:val="Footer Char"/>
    <w:basedOn w:val="DefaultParagraphFont"/>
    <w:link w:val="Footer"/>
    <w:uiPriority w:val="99"/>
    <w:rsid w:val="00C138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2B"/>
    <w:pPr>
      <w:widowControl w:val="0"/>
      <w:autoSpaceDE w:val="0"/>
      <w:autoSpaceDN w:val="0"/>
      <w:adjustRightInd w:val="0"/>
    </w:pPr>
    <w:rPr>
      <w:sz w:val="24"/>
      <w:szCs w:val="24"/>
    </w:rPr>
  </w:style>
  <w:style w:type="paragraph" w:styleId="Heading1">
    <w:name w:val="heading 1"/>
    <w:basedOn w:val="Normal"/>
    <w:next w:val="Normal"/>
    <w:qFormat/>
    <w:rsid w:val="0030302B"/>
    <w:pPr>
      <w:keepNext/>
      <w:jc w:val="center"/>
      <w:outlineLvl w:val="0"/>
    </w:pPr>
    <w:rPr>
      <w:b/>
      <w:bCs/>
    </w:rPr>
  </w:style>
  <w:style w:type="paragraph" w:styleId="Heading2">
    <w:name w:val="heading 2"/>
    <w:autoRedefine/>
    <w:qFormat/>
    <w:rsid w:val="00A2261A"/>
    <w:pPr>
      <w:keepNext/>
      <w:pBdr>
        <w:top w:val="single" w:sz="8" w:space="1" w:color="auto"/>
        <w:left w:val="single" w:sz="8" w:space="4" w:color="auto"/>
        <w:bottom w:val="single" w:sz="8" w:space="1" w:color="auto"/>
        <w:right w:val="single" w:sz="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480"/>
      <w:jc w:val="center"/>
      <w:outlineLvl w:val="1"/>
    </w:pPr>
    <w:rPr>
      <w:rFonts w:ascii="Arial" w:hAnsi="Arial"/>
      <w:bCs/>
      <w:sz w:val="36"/>
    </w:rPr>
  </w:style>
  <w:style w:type="paragraph" w:styleId="Heading3">
    <w:name w:val="heading 3"/>
    <w:basedOn w:val="Normal"/>
    <w:next w:val="Normal"/>
    <w:qFormat/>
    <w:rsid w:val="0030302B"/>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CF3159"/>
    <w:rPr>
      <w:b/>
      <w:i/>
      <w:iCs/>
    </w:rPr>
  </w:style>
  <w:style w:type="paragraph" w:customStyle="1" w:styleId="Style3">
    <w:name w:val="Style3"/>
    <w:basedOn w:val="Normal"/>
    <w:autoRedefine/>
    <w:rsid w:val="0021773A"/>
    <w:pPr>
      <w:keepNext/>
      <w:shd w:val="clear" w:color="auto" w:fill="008000"/>
      <w:jc w:val="center"/>
      <w:outlineLvl w:val="0"/>
    </w:pPr>
    <w:rPr>
      <w:rFonts w:ascii="Arial" w:hAnsi="Arial" w:cs="Arial"/>
      <w:b/>
      <w:bCs/>
      <w:iCs/>
      <w:caps/>
      <w:color w:val="99CC00"/>
      <w:sz w:val="40"/>
    </w:rPr>
  </w:style>
  <w:style w:type="paragraph" w:styleId="Footer">
    <w:name w:val="footer"/>
    <w:basedOn w:val="Normal"/>
    <w:link w:val="FooterChar"/>
    <w:uiPriority w:val="99"/>
    <w:rsid w:val="0030302B"/>
    <w:pPr>
      <w:tabs>
        <w:tab w:val="center" w:pos="4320"/>
        <w:tab w:val="right" w:pos="8640"/>
      </w:tabs>
    </w:pPr>
  </w:style>
  <w:style w:type="character" w:styleId="PageNumber">
    <w:name w:val="page number"/>
    <w:basedOn w:val="DefaultParagraphFont"/>
    <w:rsid w:val="0030302B"/>
  </w:style>
  <w:style w:type="paragraph" w:styleId="BodyTextIndent">
    <w:name w:val="Body Text Indent"/>
    <w:basedOn w:val="Normal"/>
    <w:rsid w:val="0030302B"/>
    <w:pPr>
      <w:ind w:left="4320" w:hanging="4320"/>
    </w:pPr>
  </w:style>
  <w:style w:type="paragraph" w:styleId="BodyText">
    <w:name w:val="Body Text"/>
    <w:basedOn w:val="Normal"/>
    <w:rsid w:val="0030302B"/>
  </w:style>
  <w:style w:type="paragraph" w:styleId="BodyTextIndent2">
    <w:name w:val="Body Text Indent 2"/>
    <w:basedOn w:val="Normal"/>
    <w:rsid w:val="0030302B"/>
    <w:pPr>
      <w:spacing w:after="120" w:line="480" w:lineRule="auto"/>
      <w:ind w:left="360"/>
    </w:pPr>
  </w:style>
  <w:style w:type="paragraph" w:styleId="Header">
    <w:name w:val="header"/>
    <w:basedOn w:val="Normal"/>
    <w:rsid w:val="00F776C7"/>
    <w:pPr>
      <w:tabs>
        <w:tab w:val="center" w:pos="4320"/>
        <w:tab w:val="right" w:pos="8640"/>
      </w:tabs>
    </w:pPr>
  </w:style>
  <w:style w:type="paragraph" w:styleId="FootnoteText">
    <w:name w:val="footnote text"/>
    <w:basedOn w:val="Normal"/>
    <w:link w:val="FootnoteTextChar"/>
    <w:rsid w:val="002B16E4"/>
    <w:rPr>
      <w:sz w:val="20"/>
      <w:szCs w:val="20"/>
    </w:rPr>
  </w:style>
  <w:style w:type="character" w:customStyle="1" w:styleId="FootnoteTextChar">
    <w:name w:val="Footnote Text Char"/>
    <w:basedOn w:val="DefaultParagraphFont"/>
    <w:link w:val="FootnoteText"/>
    <w:rsid w:val="002B16E4"/>
  </w:style>
  <w:style w:type="character" w:styleId="FootnoteReference">
    <w:name w:val="footnote reference"/>
    <w:basedOn w:val="DefaultParagraphFont"/>
    <w:rsid w:val="002B16E4"/>
    <w:rPr>
      <w:vertAlign w:val="superscript"/>
    </w:rPr>
  </w:style>
  <w:style w:type="paragraph" w:styleId="ListParagraph">
    <w:name w:val="List Paragraph"/>
    <w:basedOn w:val="Normal"/>
    <w:uiPriority w:val="34"/>
    <w:qFormat/>
    <w:rsid w:val="00FD3DAE"/>
    <w:pPr>
      <w:ind w:left="720"/>
      <w:contextualSpacing/>
    </w:pPr>
  </w:style>
  <w:style w:type="paragraph" w:styleId="BalloonText">
    <w:name w:val="Balloon Text"/>
    <w:basedOn w:val="Normal"/>
    <w:semiHidden/>
    <w:rsid w:val="005E7917"/>
    <w:rPr>
      <w:rFonts w:ascii="Tahoma" w:hAnsi="Tahoma" w:cs="Tahoma"/>
      <w:sz w:val="16"/>
      <w:szCs w:val="16"/>
    </w:rPr>
  </w:style>
  <w:style w:type="character" w:customStyle="1" w:styleId="FooterChar">
    <w:name w:val="Footer Char"/>
    <w:basedOn w:val="DefaultParagraphFont"/>
    <w:link w:val="Footer"/>
    <w:uiPriority w:val="99"/>
    <w:rsid w:val="00C13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85EC-2FCF-48C4-AFEC-E4462FE7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Manager>George Williamson AICP</Manager>
  <Company>Planwest Partners Inc.</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Survey Services</dc:subject>
  <dc:creator>Contract Harbor District Staff</dc:creator>
  <cp:lastModifiedBy>Patti Tyson</cp:lastModifiedBy>
  <cp:revision>2</cp:revision>
  <cp:lastPrinted>2012-01-06T20:02:00Z</cp:lastPrinted>
  <dcterms:created xsi:type="dcterms:W3CDTF">2014-08-28T19:29:00Z</dcterms:created>
  <dcterms:modified xsi:type="dcterms:W3CDTF">2014-08-28T19:29:00Z</dcterms:modified>
</cp:coreProperties>
</file>